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B835A" w14:textId="7B0274B9" w:rsidR="007B3C8C" w:rsidRPr="005B5C83" w:rsidRDefault="007B3C8C" w:rsidP="007B3C8C">
      <w:pPr>
        <w:pStyle w:val="3GPPHeader"/>
        <w:spacing w:after="60"/>
        <w:rPr>
          <w:highlight w:val="yellow"/>
        </w:rPr>
      </w:pPr>
      <w:bookmarkStart w:id="0" w:name="_Hlk501623794"/>
      <w:r w:rsidRPr="01890E1E">
        <w:t>3GPP TSG-RAN WG2#NR AH1801</w:t>
      </w:r>
      <w:r w:rsidRPr="005B5C83">
        <w:rPr>
          <w:szCs w:val="24"/>
        </w:rPr>
        <w:tab/>
      </w:r>
      <w:r w:rsidRPr="01890E1E">
        <w:t>Tdoc R2-</w:t>
      </w:r>
      <w:r w:rsidR="008868F0" w:rsidRPr="008868F0">
        <w:t xml:space="preserve"> 1801076</w:t>
      </w:r>
    </w:p>
    <w:p w14:paraId="076B12A1" w14:textId="51746C8C" w:rsidR="007B3C8C" w:rsidRPr="005B5C83" w:rsidRDefault="007B3C8C" w:rsidP="007B3C8C">
      <w:pPr>
        <w:pStyle w:val="3GPPHeader"/>
        <w:rPr>
          <w:b w:val="0"/>
          <w:noProof/>
          <w:szCs w:val="24"/>
        </w:rPr>
      </w:pPr>
      <w:r w:rsidRPr="005B5C83">
        <w:rPr>
          <w:noProof/>
          <w:szCs w:val="24"/>
        </w:rPr>
        <w:t>Vancouver, Canada, Jan 22</w:t>
      </w:r>
      <w:r w:rsidRPr="005B5C83">
        <w:rPr>
          <w:noProof/>
          <w:szCs w:val="24"/>
          <w:vertAlign w:val="superscript"/>
        </w:rPr>
        <w:t>nd</w:t>
      </w:r>
      <w:r w:rsidRPr="005B5C83">
        <w:rPr>
          <w:noProof/>
          <w:szCs w:val="24"/>
        </w:rPr>
        <w:t xml:space="preserve"> - 26</w:t>
      </w:r>
      <w:r w:rsidRPr="005B5C83">
        <w:rPr>
          <w:noProof/>
          <w:szCs w:val="24"/>
          <w:vertAlign w:val="superscript"/>
        </w:rPr>
        <w:t>th</w:t>
      </w:r>
      <w:r w:rsidRPr="005B5C83">
        <w:rPr>
          <w:noProof/>
          <w:szCs w:val="24"/>
        </w:rPr>
        <w:t>, Dec 2018</w:t>
      </w:r>
      <w:r w:rsidRPr="005B5C83">
        <w:rPr>
          <w:szCs w:val="24"/>
        </w:rPr>
        <w:tab/>
      </w:r>
    </w:p>
    <w:p w14:paraId="31B65293" w14:textId="77777777" w:rsidR="007B3C8C" w:rsidRDefault="007B3C8C" w:rsidP="007B3C8C">
      <w:pPr>
        <w:pStyle w:val="3GPPHeader"/>
      </w:pPr>
    </w:p>
    <w:p w14:paraId="3A8AB20F" w14:textId="2844D83E" w:rsidR="007B3C8C" w:rsidRPr="0021318F" w:rsidRDefault="007B3C8C" w:rsidP="007B3C8C">
      <w:pPr>
        <w:pStyle w:val="3GPPHeader"/>
        <w:rPr>
          <w:sz w:val="22"/>
          <w:szCs w:val="22"/>
          <w:lang w:val="en-US"/>
        </w:rPr>
      </w:pPr>
      <w:r w:rsidRPr="0021318F">
        <w:rPr>
          <w:sz w:val="22"/>
          <w:szCs w:val="22"/>
          <w:lang w:val="en-US"/>
        </w:rPr>
        <w:t>Agenda Item:</w:t>
      </w:r>
      <w:r w:rsidRPr="0021318F">
        <w:rPr>
          <w:sz w:val="22"/>
          <w:szCs w:val="22"/>
          <w:lang w:val="en-US"/>
        </w:rPr>
        <w:tab/>
      </w:r>
      <w:r w:rsidR="008366E2" w:rsidRPr="008366E2">
        <w:rPr>
          <w:sz w:val="22"/>
          <w:szCs w:val="22"/>
          <w:lang w:val="en-US"/>
        </w:rPr>
        <w:t>10.4.1.10</w:t>
      </w:r>
    </w:p>
    <w:p w14:paraId="75DDCF6C" w14:textId="16137588" w:rsidR="007B3C8C" w:rsidRPr="008C7695" w:rsidRDefault="00F5631D" w:rsidP="007B3C8C">
      <w:pPr>
        <w:pStyle w:val="3GPPHeader"/>
        <w:rPr>
          <w:sz w:val="22"/>
          <w:szCs w:val="22"/>
        </w:rPr>
      </w:pPr>
      <w:r>
        <w:rPr>
          <w:sz w:val="22"/>
          <w:szCs w:val="22"/>
        </w:rPr>
        <w:t>Source:</w:t>
      </w:r>
      <w:r>
        <w:rPr>
          <w:sz w:val="22"/>
          <w:szCs w:val="22"/>
        </w:rPr>
        <w:tab/>
        <w:t>Ericsson</w:t>
      </w:r>
    </w:p>
    <w:p w14:paraId="596B6A9A" w14:textId="50BF1E9A" w:rsidR="007B3C8C" w:rsidRPr="008B06C8" w:rsidRDefault="007B3C8C" w:rsidP="007B3C8C">
      <w:pPr>
        <w:pStyle w:val="3GPPHeader"/>
        <w:rPr>
          <w:sz w:val="22"/>
          <w:szCs w:val="22"/>
        </w:rPr>
      </w:pPr>
      <w:r>
        <w:rPr>
          <w:sz w:val="22"/>
          <w:szCs w:val="22"/>
        </w:rPr>
        <w:t>Title:</w:t>
      </w:r>
      <w:r w:rsidRPr="00CE0424">
        <w:rPr>
          <w:sz w:val="22"/>
          <w:szCs w:val="22"/>
        </w:rPr>
        <w:tab/>
      </w:r>
      <w:r w:rsidR="00D5741C">
        <w:rPr>
          <w:sz w:val="22"/>
          <w:szCs w:val="22"/>
        </w:rPr>
        <w:t>RRC</w:t>
      </w:r>
      <w:r w:rsidR="0063157D">
        <w:rPr>
          <w:sz w:val="22"/>
          <w:szCs w:val="22"/>
        </w:rPr>
        <w:t xml:space="preserve"> </w:t>
      </w:r>
      <w:r w:rsidR="007C3025">
        <w:rPr>
          <w:sz w:val="22"/>
          <w:szCs w:val="22"/>
        </w:rPr>
        <w:t>design</w:t>
      </w:r>
      <w:r w:rsidR="0063157D">
        <w:rPr>
          <w:sz w:val="22"/>
          <w:szCs w:val="22"/>
        </w:rPr>
        <w:t xml:space="preserve"> </w:t>
      </w:r>
      <w:r w:rsidR="007C3025">
        <w:rPr>
          <w:sz w:val="22"/>
          <w:szCs w:val="22"/>
        </w:rPr>
        <w:t xml:space="preserve">principles </w:t>
      </w:r>
      <w:r w:rsidR="00D5741C">
        <w:rPr>
          <w:sz w:val="22"/>
          <w:szCs w:val="22"/>
        </w:rPr>
        <w:t xml:space="preserve">for NR-NR </w:t>
      </w:r>
      <w:r w:rsidR="00583E7F">
        <w:rPr>
          <w:sz w:val="22"/>
          <w:szCs w:val="22"/>
        </w:rPr>
        <w:t>DC</w:t>
      </w:r>
    </w:p>
    <w:p w14:paraId="4A134FFC" w14:textId="5FB34E5E" w:rsidR="002D5FB1" w:rsidRPr="008C7695" w:rsidRDefault="007B3C8C" w:rsidP="002D5FB1">
      <w:pPr>
        <w:pStyle w:val="3GPPHeader"/>
        <w:rPr>
          <w:sz w:val="22"/>
          <w:szCs w:val="22"/>
        </w:rPr>
      </w:pPr>
      <w:r w:rsidRPr="008C7695">
        <w:rPr>
          <w:sz w:val="22"/>
          <w:szCs w:val="22"/>
        </w:rPr>
        <w:t xml:space="preserve">Document: </w:t>
      </w:r>
      <w:r w:rsidRPr="008C7695">
        <w:rPr>
          <w:sz w:val="22"/>
          <w:szCs w:val="22"/>
        </w:rPr>
        <w:tab/>
        <w:t xml:space="preserve">Discussion, </w:t>
      </w:r>
      <w:r w:rsidR="002D5FB1" w:rsidRPr="008C7695">
        <w:rPr>
          <w:sz w:val="22"/>
          <w:szCs w:val="22"/>
        </w:rPr>
        <w:t>Decision</w:t>
      </w:r>
    </w:p>
    <w:bookmarkEnd w:id="0"/>
    <w:p w14:paraId="61F04FF9" w14:textId="77777777" w:rsidR="002D5FB1" w:rsidRPr="008C7695" w:rsidRDefault="002D5FB1" w:rsidP="002D5FB1"/>
    <w:p w14:paraId="5B38E84F" w14:textId="77777777" w:rsidR="002D5FB1" w:rsidRPr="008C7695" w:rsidRDefault="002D5FB1" w:rsidP="00A11CCF">
      <w:pPr>
        <w:pStyle w:val="Heading1"/>
        <w:numPr>
          <w:ilvl w:val="0"/>
          <w:numId w:val="10"/>
        </w:numPr>
        <w:textAlignment w:val="auto"/>
      </w:pPr>
      <w:r w:rsidRPr="008C7695">
        <w:t>Introduction</w:t>
      </w:r>
    </w:p>
    <w:p w14:paraId="142090D4" w14:textId="56CB5764" w:rsidR="00817345" w:rsidRDefault="000C4228" w:rsidP="00E52374">
      <w:r>
        <w:t xml:space="preserve">RAN2 </w:t>
      </w:r>
      <w:r w:rsidR="00451525">
        <w:t>ha</w:t>
      </w:r>
      <w:r>
        <w:t>s</w:t>
      </w:r>
      <w:r w:rsidR="00451525">
        <w:t xml:space="preserve"> not </w:t>
      </w:r>
      <w:r>
        <w:t xml:space="preserve">progressed </w:t>
      </w:r>
      <w:r w:rsidR="00D62B82">
        <w:t xml:space="preserve">in </w:t>
      </w:r>
      <w:r w:rsidR="00747D54">
        <w:t xml:space="preserve">Stage-3 details of NR-NR DC </w:t>
      </w:r>
      <w:r w:rsidR="00166320">
        <w:t>or</w:t>
      </w:r>
      <w:r w:rsidR="00747D54">
        <w:t xml:space="preserve"> NR-E-UTRA-DC</w:t>
      </w:r>
      <w:r w:rsidR="00451525">
        <w:t xml:space="preserve"> so far</w:t>
      </w:r>
      <w:r w:rsidR="000A474A">
        <w:t>.</w:t>
      </w:r>
      <w:r>
        <w:t xml:space="preserve"> In the last meeting,</w:t>
      </w:r>
      <w:r w:rsidR="00302DFF">
        <w:t xml:space="preserve"> </w:t>
      </w:r>
      <w:r>
        <w:t>the topic was quickly discussed but postponed.</w:t>
      </w:r>
      <w:r w:rsidR="00E52374">
        <w:t xml:space="preserve"> </w:t>
      </w:r>
      <w:r w:rsidR="007F0921" w:rsidRPr="00BF74FD">
        <w:rPr>
          <w:rFonts w:cs="Arial"/>
          <w:lang w:val="en-US"/>
        </w:rPr>
        <w:t>I</w:t>
      </w:r>
      <w:r w:rsidR="007F0921">
        <w:rPr>
          <w:rFonts w:cs="Arial"/>
          <w:lang w:val="en-US"/>
        </w:rPr>
        <w:t xml:space="preserve">n </w:t>
      </w:r>
      <w:r w:rsidR="00E52374">
        <w:rPr>
          <w:rFonts w:cs="Arial"/>
          <w:lang w:val="en-US"/>
        </w:rPr>
        <w:t xml:space="preserve">order to provide progress on the main RRC aspects for NR-NR DC, in </w:t>
      </w:r>
      <w:r w:rsidR="007F0921">
        <w:rPr>
          <w:rFonts w:cs="Arial"/>
          <w:lang w:val="en-US"/>
        </w:rPr>
        <w:t>this contribution, we will be discussing</w:t>
      </w:r>
      <w:r w:rsidR="008432AC">
        <w:rPr>
          <w:rFonts w:cs="Arial"/>
          <w:lang w:val="en-US"/>
        </w:rPr>
        <w:t xml:space="preserve"> </w:t>
      </w:r>
      <w:r>
        <w:rPr>
          <w:rFonts w:cs="Arial"/>
          <w:lang w:val="en-US"/>
        </w:rPr>
        <w:t xml:space="preserve">again </w:t>
      </w:r>
      <w:r w:rsidR="00D5741C">
        <w:t>th</w:t>
      </w:r>
      <w:r w:rsidR="004B138F">
        <w:t xml:space="preserve">e RRC design principles for NR-NR </w:t>
      </w:r>
      <w:r w:rsidR="0043328A">
        <w:t>DC</w:t>
      </w:r>
      <w:r w:rsidR="00954FF3">
        <w:t xml:space="preserve"> both from </w:t>
      </w:r>
      <w:r w:rsidR="000A27DC">
        <w:t xml:space="preserve">the </w:t>
      </w:r>
      <w:r w:rsidR="00954FF3">
        <w:t>RRC architecture and ASN.1 design perspectives</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1" w:name="_Ref178064866"/>
      <w:r w:rsidRPr="002849FE">
        <w:t>Discussion</w:t>
      </w:r>
      <w:bookmarkEnd w:id="1"/>
    </w:p>
    <w:p w14:paraId="3EA7EE33" w14:textId="0C30004B" w:rsidR="00585EB7" w:rsidRDefault="00227A7B" w:rsidP="00585EB7">
      <w:pPr>
        <w:pStyle w:val="Heading2"/>
        <w:numPr>
          <w:ilvl w:val="1"/>
          <w:numId w:val="10"/>
        </w:numPr>
        <w:textAlignment w:val="auto"/>
      </w:pPr>
      <w:r>
        <w:t xml:space="preserve">RRC </w:t>
      </w:r>
      <w:r w:rsidR="00FC1459">
        <w:t>baseline</w:t>
      </w:r>
      <w:r>
        <w:t xml:space="preserve"> for NR-NR DC</w:t>
      </w:r>
    </w:p>
    <w:p w14:paraId="0C805854" w14:textId="393D2B83" w:rsidR="00637B47" w:rsidRDefault="00637B47" w:rsidP="008A7A75">
      <w:pPr>
        <w:rPr>
          <w:lang w:val="en-US"/>
        </w:rPr>
      </w:pPr>
      <w:r>
        <w:t>In EN-DC</w:t>
      </w:r>
      <w:r w:rsidR="00D81BE4">
        <w:t>, as the primarily specified DC scenario</w:t>
      </w:r>
      <w:r>
        <w:t>, we agreed that</w:t>
      </w:r>
      <w:r w:rsidRPr="00D40411">
        <w:t xml:space="preserve"> </w:t>
      </w:r>
      <w:r>
        <w:t xml:space="preserve">the network has two RRC entities that can generate ASN.1 </w:t>
      </w:r>
      <w:r>
        <w:fldChar w:fldCharType="begin"/>
      </w:r>
      <w:r>
        <w:instrText xml:space="preserve"> REF _Ref488531688 \r \h </w:instrText>
      </w:r>
      <w:r>
        <w:fldChar w:fldCharType="separate"/>
      </w:r>
      <w:r>
        <w:t>[1]</w:t>
      </w:r>
      <w:r>
        <w:fldChar w:fldCharType="end"/>
      </w:r>
      <w:r>
        <w:t xml:space="preserve">. In addition, it was agreed that ASN.1 generated by the secondary node (SN) can be transported by the master node (MN) at least in some cases, e.g., for the first configuration or the configurations requiring capability coordination between MN and SN. Furthermore, while </w:t>
      </w:r>
      <w:r w:rsidRPr="00FB7F22">
        <w:t>LTE RRC Connection Reconfiguration message is</w:t>
      </w:r>
      <w:r>
        <w:t xml:space="preserve"> </w:t>
      </w:r>
      <w:r w:rsidRPr="00FB7F22">
        <w:t>re-used</w:t>
      </w:r>
      <w:r>
        <w:t xml:space="preserve">, NR lower layer configurations generated by </w:t>
      </w:r>
      <w:r w:rsidRPr="00FB7F22">
        <w:t>NR RRC</w:t>
      </w:r>
      <w:r>
        <w:t xml:space="preserve"> are</w:t>
      </w:r>
      <w:r w:rsidRPr="00FB7F22">
        <w:t xml:space="preserve"> encapsulated into the LTE RRC message</w:t>
      </w:r>
      <w:r>
        <w:t xml:space="preserve"> as an NR RRC configuration. Further, it was decided that s</w:t>
      </w:r>
      <w:r w:rsidRPr="00FB7F22">
        <w:t>eparate</w:t>
      </w:r>
      <w:r>
        <w:t xml:space="preserve"> containers for NR PDCP configurations are used allowing</w:t>
      </w:r>
      <w:r w:rsidRPr="00FB7F22">
        <w:t xml:space="preserve"> flexible mapping between NR PDCP entities and lower layers (LTE or NR)</w:t>
      </w:r>
      <w:r>
        <w:t>.</w:t>
      </w:r>
    </w:p>
    <w:p w14:paraId="57ADD033" w14:textId="34E5E6A8" w:rsidR="008A7A75" w:rsidRPr="0017667F" w:rsidRDefault="00637B47" w:rsidP="008A7A75">
      <w:pPr>
        <w:rPr>
          <w:lang w:val="en-US"/>
        </w:rPr>
      </w:pPr>
      <w:r>
        <w:rPr>
          <w:lang w:val="en-US"/>
        </w:rPr>
        <w:t xml:space="preserve">Next, we need to specify the RRC design principles for the other DC cases. </w:t>
      </w:r>
      <w:r w:rsidR="008A7A75">
        <w:rPr>
          <w:lang w:val="en-US"/>
        </w:rPr>
        <w:t>Considering that we have a number of</w:t>
      </w:r>
      <w:r>
        <w:rPr>
          <w:lang w:val="en-US"/>
        </w:rPr>
        <w:t xml:space="preserve"> other</w:t>
      </w:r>
      <w:r w:rsidR="008A7A75">
        <w:rPr>
          <w:lang w:val="en-US"/>
        </w:rPr>
        <w:t xml:space="preserve"> DC cases</w:t>
      </w:r>
      <w:r>
        <w:rPr>
          <w:lang w:val="en-US"/>
        </w:rPr>
        <w:t xml:space="preserve"> in addition to EN-DC</w:t>
      </w:r>
      <w:r w:rsidR="008A7A75">
        <w:rPr>
          <w:lang w:val="en-US"/>
        </w:rPr>
        <w:t xml:space="preserve">, i.e., </w:t>
      </w:r>
      <w:r w:rsidR="008A7A75" w:rsidRPr="00700DC5">
        <w:t>NR</w:t>
      </w:r>
      <w:r w:rsidR="008A7A75">
        <w:t>-NR DC</w:t>
      </w:r>
      <w:r w:rsidR="008A7A75" w:rsidRPr="00700DC5">
        <w:t>, ng-EN-DC and NE-DC</w:t>
      </w:r>
      <w:r w:rsidR="008A7A75">
        <w:t xml:space="preserve">, ideally it would be optimal to have a </w:t>
      </w:r>
      <w:r>
        <w:t>common</w:t>
      </w:r>
      <w:r w:rsidR="008A7A75">
        <w:t xml:space="preserve"> RRC </w:t>
      </w:r>
      <w:r>
        <w:t>design</w:t>
      </w:r>
      <w:r w:rsidR="008A7A75">
        <w:t xml:space="preserve"> for all. This way, the specified RRC architecture and ASN.1 structure could be reused and the efforts needed for both network and UE implementations could be significantly reduced. </w:t>
      </w:r>
    </w:p>
    <w:p w14:paraId="42191BB4" w14:textId="77777777" w:rsidR="008A7A75" w:rsidRDefault="008A7A75" w:rsidP="007C3025">
      <w:pPr>
        <w:pStyle w:val="Observation"/>
        <w:tabs>
          <w:tab w:val="clear" w:pos="1701"/>
        </w:tabs>
      </w:pPr>
      <w:r>
        <w:t>I</w:t>
      </w:r>
      <w:r w:rsidRPr="00700DC5">
        <w:t xml:space="preserve">t would </w:t>
      </w:r>
      <w:r>
        <w:t xml:space="preserve">simplify both network and UE implementations if ASN.1 design structure are aligned and reused for </w:t>
      </w:r>
      <w:r w:rsidRPr="00700DC5">
        <w:t>NR</w:t>
      </w:r>
      <w:r>
        <w:t>-NR DC</w:t>
      </w:r>
      <w:r w:rsidRPr="00700DC5">
        <w:t>, EN-DC, ng-EN-DC and NE-DC.</w:t>
      </w:r>
    </w:p>
    <w:p w14:paraId="0338BD78" w14:textId="60FE986F" w:rsidR="00CD3AA2" w:rsidRDefault="008C2AAA" w:rsidP="00D40411">
      <w:r>
        <w:t>In this context, EN-DC</w:t>
      </w:r>
      <w:r w:rsidR="00D81BE4">
        <w:t xml:space="preserve">, </w:t>
      </w:r>
      <w:r>
        <w:t>as the primarily specified scenario, can be considered as the baseline</w:t>
      </w:r>
      <w:r w:rsidR="00D81BE4">
        <w:t xml:space="preserve"> for NR-NR DC</w:t>
      </w:r>
      <w:r w:rsidR="00D40411">
        <w:t xml:space="preserve">. </w:t>
      </w:r>
      <w:r w:rsidR="00F72DDD" w:rsidRPr="00F72DDD">
        <w:t>Also</w:t>
      </w:r>
      <w:r w:rsidR="00F72DDD">
        <w:t>,</w:t>
      </w:r>
      <w:r w:rsidR="00F72DDD" w:rsidRPr="00F72DDD">
        <w:t xml:space="preserve"> using </w:t>
      </w:r>
      <w:r w:rsidR="00F72DDD">
        <w:t xml:space="preserve">a </w:t>
      </w:r>
      <w:r w:rsidR="00F72DDD">
        <w:rPr>
          <w:lang w:val="en-US" w:eastAsia="en-US"/>
        </w:rPr>
        <w:t xml:space="preserve">network architecture with two RRC entities </w:t>
      </w:r>
      <w:r w:rsidR="00F72DDD" w:rsidRPr="00F72DDD">
        <w:t>does not prevent an implementation where everything is implemented in the same CU</w:t>
      </w:r>
      <w:r w:rsidR="00F72DDD">
        <w:t xml:space="preserve"> when it comes to the split architecture</w:t>
      </w:r>
      <w:r w:rsidR="00F72DDD" w:rsidRPr="00F72DDD">
        <w:t>.</w:t>
      </w:r>
    </w:p>
    <w:p w14:paraId="123EB0CB" w14:textId="6C2BA5D4" w:rsidR="00CB6EA8" w:rsidRDefault="00115AB2" w:rsidP="007C3025">
      <w:pPr>
        <w:pStyle w:val="Proposal"/>
        <w:tabs>
          <w:tab w:val="clear" w:pos="1701"/>
        </w:tabs>
        <w:rPr>
          <w:lang w:val="en-US" w:eastAsia="en-US"/>
        </w:rPr>
      </w:pPr>
      <w:r>
        <w:rPr>
          <w:lang w:val="en-US" w:eastAsia="en-US"/>
        </w:rPr>
        <w:t xml:space="preserve">The </w:t>
      </w:r>
      <w:r w:rsidR="00637B47">
        <w:rPr>
          <w:lang w:val="en-US" w:eastAsia="en-US"/>
        </w:rPr>
        <w:t xml:space="preserve">ASN.1 design and </w:t>
      </w:r>
      <w:r>
        <w:rPr>
          <w:lang w:val="en-US" w:eastAsia="en-US"/>
        </w:rPr>
        <w:t>RRC architecture of EN-DC</w:t>
      </w:r>
      <w:r w:rsidR="00F87F2A">
        <w:rPr>
          <w:lang w:val="en-US" w:eastAsia="en-US"/>
        </w:rPr>
        <w:t xml:space="preserve"> </w:t>
      </w:r>
      <w:r w:rsidR="002B232E">
        <w:rPr>
          <w:lang w:val="en-US" w:eastAsia="en-US"/>
        </w:rPr>
        <w:t xml:space="preserve">should be </w:t>
      </w:r>
      <w:r>
        <w:rPr>
          <w:lang w:val="en-US" w:eastAsia="en-US"/>
        </w:rPr>
        <w:t>t</w:t>
      </w:r>
      <w:r w:rsidR="000E294D">
        <w:rPr>
          <w:lang w:val="en-US" w:eastAsia="en-US"/>
        </w:rPr>
        <w:t>aken as the</w:t>
      </w:r>
      <w:r>
        <w:rPr>
          <w:lang w:val="en-US" w:eastAsia="en-US"/>
        </w:rPr>
        <w:t xml:space="preserve"> baseline</w:t>
      </w:r>
      <w:r w:rsidR="002B232E">
        <w:rPr>
          <w:lang w:val="en-US" w:eastAsia="en-US"/>
        </w:rPr>
        <w:t xml:space="preserve"> for NR-NR DC.</w:t>
      </w:r>
    </w:p>
    <w:p w14:paraId="6B855EF9" w14:textId="77777777" w:rsidR="00E83123" w:rsidRDefault="00E83123" w:rsidP="00E83123">
      <w:pPr>
        <w:pStyle w:val="Proposal"/>
        <w:numPr>
          <w:ilvl w:val="0"/>
          <w:numId w:val="0"/>
        </w:numPr>
      </w:pPr>
    </w:p>
    <w:p w14:paraId="072028D2" w14:textId="675FF697" w:rsidR="00A8662D" w:rsidRDefault="00A8662D" w:rsidP="00A8662D">
      <w:pPr>
        <w:pStyle w:val="Proposal"/>
        <w:numPr>
          <w:ilvl w:val="0"/>
          <w:numId w:val="0"/>
        </w:numPr>
        <w:jc w:val="center"/>
      </w:pPr>
      <w:r>
        <w:rPr>
          <w:noProof/>
        </w:rPr>
        <w:lastRenderedPageBreak/>
        <w:drawing>
          <wp:inline distT="0" distB="0" distL="0" distR="0" wp14:anchorId="00410232" wp14:editId="3694C68A">
            <wp:extent cx="3124200" cy="204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6509" cy="2050274"/>
                    </a:xfrm>
                    <a:prstGeom prst="rect">
                      <a:avLst/>
                    </a:prstGeom>
                    <a:noFill/>
                  </pic:spPr>
                </pic:pic>
              </a:graphicData>
            </a:graphic>
          </wp:inline>
        </w:drawing>
      </w:r>
    </w:p>
    <w:p w14:paraId="6783E774" w14:textId="2785B151" w:rsidR="00A8662D" w:rsidRPr="00700DC5" w:rsidRDefault="00A8662D" w:rsidP="00A8662D">
      <w:pPr>
        <w:jc w:val="center"/>
      </w:pPr>
      <w:r>
        <w:t>Figure 1.</w:t>
      </w:r>
      <w:r w:rsidRPr="00A8662D">
        <w:t xml:space="preserve"> </w:t>
      </w:r>
      <w:r w:rsidR="00660BA1">
        <w:rPr>
          <w:lang w:val="en-US" w:eastAsia="en-US"/>
        </w:rPr>
        <w:t>Dual RRC termination from the network perspective</w:t>
      </w:r>
      <w:r w:rsidR="009743C8">
        <w:rPr>
          <w:lang w:val="en-US" w:eastAsia="en-US"/>
        </w:rPr>
        <w:t xml:space="preserve"> where both</w:t>
      </w:r>
      <w:r>
        <w:t xml:space="preserve"> RRC entities that can generate ASN.1.</w:t>
      </w:r>
    </w:p>
    <w:p w14:paraId="7D254DC7" w14:textId="0033663F" w:rsidR="00585EB7" w:rsidRDefault="00585EB7" w:rsidP="00585EB7">
      <w:pPr>
        <w:pStyle w:val="Heading2"/>
        <w:numPr>
          <w:ilvl w:val="1"/>
          <w:numId w:val="10"/>
        </w:numPr>
        <w:textAlignment w:val="auto"/>
      </w:pPr>
      <w:r>
        <w:t xml:space="preserve">Current </w:t>
      </w:r>
      <w:r w:rsidR="000814AC">
        <w:t>ASN.1 structure for</w:t>
      </w:r>
      <w:r>
        <w:t xml:space="preserve"> EN-DC</w:t>
      </w:r>
    </w:p>
    <w:p w14:paraId="1B25C6C7" w14:textId="4EE63762" w:rsidR="00585EB7" w:rsidRDefault="00585EB7" w:rsidP="00585EB7">
      <w:r>
        <w:t>RAN2 has agreed that NR configuration embedded in the LTE RRCConnectionReconfiguration is RRC PDU. Later on</w:t>
      </w:r>
      <w:r w:rsidR="00227A7B">
        <w:t>,</w:t>
      </w:r>
      <w:r>
        <w:t xml:space="preserve"> it was agreed that this is same as NR RRCReconfiguration message. In addition, it was agreed that bearer configuration is given in another transparent container, one used to configure bearers using KeNB and constructed by the MN and another used to configure bearers using S-KgNB and constructed by the SN.</w:t>
      </w:r>
    </w:p>
    <w:p w14:paraId="134780F6" w14:textId="781B5956" w:rsidR="00585EB7" w:rsidRDefault="00585EB7" w:rsidP="00585EB7">
      <w:r>
        <w:t>In the current NR RRC</w:t>
      </w:r>
      <w:r w:rsidR="00E52374">
        <w:t xml:space="preserve"> specifications (</w:t>
      </w:r>
      <w:r w:rsidR="00401118">
        <w:t xml:space="preserve">TS </w:t>
      </w:r>
      <w:bookmarkStart w:id="2" w:name="_GoBack"/>
      <w:bookmarkEnd w:id="2"/>
      <w:r w:rsidR="00E52374">
        <w:t xml:space="preserve">38.331 </w:t>
      </w:r>
      <w:r w:rsidR="00401118">
        <w:t>V1.0.1</w:t>
      </w:r>
      <w:r w:rsidR="00E52374">
        <w:t>),</w:t>
      </w:r>
      <w:r>
        <w:t xml:space="preserve"> NR RRC Reconfiguration structure is </w:t>
      </w:r>
      <w:r w:rsidR="00E52374">
        <w:t>defined as follows</w:t>
      </w:r>
      <w:r>
        <w:t>:</w:t>
      </w:r>
    </w:p>
    <w:p w14:paraId="09CCEFC0" w14:textId="77454D20" w:rsidR="00E52374" w:rsidRPr="00000A61" w:rsidRDefault="00E52374" w:rsidP="00E52374">
      <w:pPr>
        <w:pStyle w:val="PL"/>
      </w:pPr>
      <w:r w:rsidRPr="00000A61">
        <w:t xml:space="preserve">RRCReconfiguration-IEs ::= </w:t>
      </w:r>
      <w:r>
        <w:tab/>
      </w:r>
      <w:r>
        <w:tab/>
      </w:r>
      <w:r>
        <w:tab/>
      </w:r>
      <w:r w:rsidRPr="00D02B97">
        <w:rPr>
          <w:color w:val="993366"/>
        </w:rPr>
        <w:t>SEQUENCE</w:t>
      </w:r>
      <w:r w:rsidRPr="00000A61">
        <w:t xml:space="preserve"> {</w:t>
      </w:r>
    </w:p>
    <w:p w14:paraId="16163CDE" w14:textId="77777777" w:rsidR="00E52374" w:rsidRPr="00D02B97" w:rsidRDefault="00E52374" w:rsidP="00E52374">
      <w:pPr>
        <w:pStyle w:val="PL"/>
        <w:rPr>
          <w:color w:val="808080"/>
        </w:rPr>
      </w:pPr>
      <w:r w:rsidRPr="00000A61">
        <w:tab/>
      </w:r>
      <w:r w:rsidRPr="00D02B97">
        <w:rPr>
          <w:color w:val="808080"/>
        </w:rPr>
        <w:t xml:space="preserve">-- Configuration of Radio Bearers (DRBs, SRBs) including SDAP/PDCP. </w:t>
      </w:r>
    </w:p>
    <w:p w14:paraId="6E29D940" w14:textId="77777777" w:rsidR="00E52374" w:rsidRPr="00D02B97" w:rsidRDefault="00E52374" w:rsidP="00E52374">
      <w:pPr>
        <w:pStyle w:val="PL"/>
        <w:rPr>
          <w:color w:val="808080"/>
        </w:rPr>
      </w:pPr>
      <w:r w:rsidRPr="00000A61">
        <w:t xml:space="preserve">    </w:t>
      </w:r>
      <w:r w:rsidRPr="00D02B97">
        <w:rPr>
          <w:color w:val="808080"/>
        </w:rPr>
        <w:t>-- In In EN-DC this field may only be present if the RRCReconfiguration</w:t>
      </w:r>
    </w:p>
    <w:p w14:paraId="56806CD3" w14:textId="77777777" w:rsidR="00E52374" w:rsidRPr="00D02B97" w:rsidRDefault="00E52374" w:rsidP="00E52374">
      <w:pPr>
        <w:pStyle w:val="PL"/>
        <w:rPr>
          <w:color w:val="808080"/>
        </w:rPr>
      </w:pPr>
      <w:r w:rsidRPr="00000A61">
        <w:tab/>
      </w:r>
      <w:r w:rsidRPr="00D02B97">
        <w:rPr>
          <w:color w:val="808080"/>
        </w:rPr>
        <w:t xml:space="preserve">-- is transmitted over SRB3. </w:t>
      </w:r>
    </w:p>
    <w:p w14:paraId="17DBCF2B" w14:textId="77777777" w:rsidR="00E52374" w:rsidRPr="00D02B97" w:rsidRDefault="00E52374" w:rsidP="00E52374">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6A76967" w14:textId="77777777" w:rsidR="00E52374" w:rsidRPr="00000A61" w:rsidRDefault="00E52374" w:rsidP="00E52374">
      <w:pPr>
        <w:pStyle w:val="PL"/>
      </w:pPr>
    </w:p>
    <w:p w14:paraId="3F838AE1" w14:textId="77777777" w:rsidR="00E52374" w:rsidRPr="00D02B97" w:rsidRDefault="00E52374" w:rsidP="00E52374">
      <w:pPr>
        <w:pStyle w:val="PL"/>
        <w:rPr>
          <w:color w:val="808080"/>
        </w:rPr>
      </w:pPr>
      <w:r w:rsidRPr="00000A61">
        <w:tab/>
      </w:r>
      <w:r w:rsidRPr="00D02B97">
        <w:rPr>
          <w:color w:val="808080"/>
        </w:rPr>
        <w:t>-- Configuration of primary and secondary cell groups (Dual Connectivity):</w:t>
      </w:r>
    </w:p>
    <w:p w14:paraId="3473BA3F" w14:textId="77777777" w:rsidR="00E52374" w:rsidRPr="00D02B97" w:rsidRDefault="00E52374" w:rsidP="00E52374">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6BCDAED" w14:textId="77777777" w:rsidR="00E52374" w:rsidRPr="00D02B97" w:rsidRDefault="00E52374" w:rsidP="00E52374">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27A059" w14:textId="77777777" w:rsidR="00E52374" w:rsidRPr="00D02B97" w:rsidRDefault="00E52374" w:rsidP="00E52374">
      <w:pPr>
        <w:pStyle w:val="PL"/>
        <w:rPr>
          <w:color w:val="808080"/>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14:paraId="593F3F89" w14:textId="77777777" w:rsidR="00E52374" w:rsidRPr="00000A61" w:rsidRDefault="00E52374" w:rsidP="00E52374">
      <w:pPr>
        <w:pStyle w:val="PL"/>
      </w:pPr>
    </w:p>
    <w:p w14:paraId="6A75565D" w14:textId="77777777" w:rsidR="00E52374" w:rsidRPr="00D02B97" w:rsidRDefault="00E52374" w:rsidP="00E52374">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27F27B2" w14:textId="77777777" w:rsidR="00E52374" w:rsidRPr="00000A61" w:rsidRDefault="00E52374" w:rsidP="00E52374">
      <w:pPr>
        <w:pStyle w:val="PL"/>
      </w:pPr>
    </w:p>
    <w:p w14:paraId="53229F72" w14:textId="77777777" w:rsidR="00E52374" w:rsidRPr="00000A61" w:rsidRDefault="00E52374" w:rsidP="00E52374">
      <w:pPr>
        <w:pStyle w:val="PL"/>
      </w:pPr>
    </w:p>
    <w:p w14:paraId="724BB2B3" w14:textId="77777777" w:rsidR="00E52374" w:rsidRPr="00000A61" w:rsidRDefault="00E52374" w:rsidP="00E52374">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137882" w14:textId="77777777" w:rsidR="00E52374" w:rsidRPr="00000A61" w:rsidRDefault="00E52374" w:rsidP="00E52374">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14:paraId="4F02FA41" w14:textId="77777777" w:rsidR="00E52374" w:rsidRPr="00000A61" w:rsidRDefault="00E52374" w:rsidP="00E52374">
      <w:pPr>
        <w:pStyle w:val="PL"/>
      </w:pPr>
      <w:r w:rsidRPr="00000A61">
        <w:t>}</w:t>
      </w:r>
    </w:p>
    <w:p w14:paraId="66061415" w14:textId="77777777" w:rsidR="00E52374" w:rsidRPr="00000A61" w:rsidRDefault="00E52374" w:rsidP="00E52374">
      <w:pPr>
        <w:pStyle w:val="PL"/>
      </w:pPr>
    </w:p>
    <w:p w14:paraId="123D4F4F" w14:textId="77777777" w:rsidR="00E52374" w:rsidRPr="00D02B97" w:rsidRDefault="00E52374" w:rsidP="00E52374">
      <w:pPr>
        <w:pStyle w:val="PL"/>
        <w:rPr>
          <w:color w:val="808080"/>
        </w:rPr>
      </w:pPr>
      <w:r w:rsidRPr="00D02B97">
        <w:rPr>
          <w:color w:val="808080"/>
        </w:rPr>
        <w:t>-- TAG-RRCRECONFIGURATION-STOP</w:t>
      </w:r>
    </w:p>
    <w:p w14:paraId="55184FD5" w14:textId="77777777" w:rsidR="00E52374" w:rsidRPr="00D02B97" w:rsidRDefault="00E52374" w:rsidP="00E52374">
      <w:pPr>
        <w:pStyle w:val="PL"/>
        <w:rPr>
          <w:color w:val="808080"/>
        </w:rPr>
      </w:pPr>
      <w:r w:rsidRPr="00D02B97">
        <w:rPr>
          <w:color w:val="808080"/>
        </w:rPr>
        <w:t>-- ASN1STOP</w:t>
      </w:r>
    </w:p>
    <w:p w14:paraId="215DA30C" w14:textId="77777777" w:rsidR="00E52374" w:rsidRDefault="00E52374" w:rsidP="00585EB7"/>
    <w:p w14:paraId="3CC1F20B" w14:textId="77777777" w:rsidR="00585EB7" w:rsidRDefault="00585EB7" w:rsidP="00585EB7">
      <w:r>
        <w:t>In the embedded NR RRC PDU in the LTE RRCConnectionReconfiguration, the fields that can be present are</w:t>
      </w:r>
    </w:p>
    <w:p w14:paraId="776F5A9F" w14:textId="77777777" w:rsidR="00585EB7" w:rsidRDefault="00585EB7" w:rsidP="00585EB7">
      <w:pPr>
        <w:pStyle w:val="ListParagraph"/>
        <w:numPr>
          <w:ilvl w:val="0"/>
          <w:numId w:val="17"/>
        </w:numPr>
        <w:overflowPunct/>
        <w:autoSpaceDE/>
        <w:autoSpaceDN/>
        <w:adjustRightInd/>
        <w:spacing w:after="160" w:line="256" w:lineRule="auto"/>
        <w:jc w:val="left"/>
        <w:textAlignment w:val="auto"/>
      </w:pPr>
      <w:r>
        <w:t>secondaryCellGroupToAddModList to configure 1 SCG</w:t>
      </w:r>
    </w:p>
    <w:p w14:paraId="05F482AC" w14:textId="59E88B5C" w:rsidR="00585EB7" w:rsidRDefault="00585EB7" w:rsidP="00585EB7">
      <w:pPr>
        <w:pStyle w:val="ListParagraph"/>
        <w:numPr>
          <w:ilvl w:val="0"/>
          <w:numId w:val="17"/>
        </w:numPr>
        <w:overflowPunct/>
        <w:autoSpaceDE/>
        <w:autoSpaceDN/>
        <w:adjustRightInd/>
        <w:spacing w:after="160" w:line="256" w:lineRule="auto"/>
        <w:jc w:val="left"/>
        <w:textAlignment w:val="auto"/>
      </w:pPr>
      <w:r>
        <w:t>measConfig to configure NR measurements</w:t>
      </w:r>
    </w:p>
    <w:p w14:paraId="49372675" w14:textId="6B505D38" w:rsidR="00E52374" w:rsidRDefault="00E52374" w:rsidP="00637B47">
      <w:pPr>
        <w:overflowPunct/>
        <w:autoSpaceDE/>
        <w:autoSpaceDN/>
        <w:adjustRightInd/>
        <w:spacing w:after="160" w:line="256" w:lineRule="auto"/>
        <w:jc w:val="left"/>
        <w:textAlignment w:val="auto"/>
      </w:pPr>
      <w:r>
        <w:t>It was also agreed in RAN2#100 that, for EN-DC for Dec 17, the UE behaviour will only be specified for the case that the embedded NR RRC PDU in the LTE RRRCConnectionReconfiguration includes secondaryCellGroupToAddModList and/or measConfig and nothing else.</w:t>
      </w:r>
    </w:p>
    <w:p w14:paraId="20E35A52" w14:textId="57212468" w:rsidR="00585EB7" w:rsidRDefault="00756EB9" w:rsidP="00637B47">
      <w:bookmarkStart w:id="3" w:name="_Toc498650359"/>
      <w:bookmarkStart w:id="4" w:name="_Toc498650290"/>
      <w:r>
        <w:t xml:space="preserve">Furthermore, </w:t>
      </w:r>
      <w:bookmarkEnd w:id="3"/>
      <w:bookmarkEnd w:id="4"/>
      <w:r w:rsidR="00585EB7">
        <w:t xml:space="preserve">RadioBearerConfig structure </w:t>
      </w:r>
      <w:r w:rsidR="008F5410">
        <w:t xml:space="preserve">below </w:t>
      </w:r>
      <w:r w:rsidR="00585EB7">
        <w:t xml:space="preserve">can be used to reconfigure PDCP </w:t>
      </w:r>
      <w:r w:rsidR="00945F45">
        <w:t xml:space="preserve">via </w:t>
      </w:r>
      <w:r w:rsidR="00585EB7">
        <w:t>SRB</w:t>
      </w:r>
      <w:r w:rsidR="00CB047E">
        <w:t>1</w:t>
      </w:r>
      <w:r w:rsidR="00585EB7">
        <w:t xml:space="preserve"> </w:t>
      </w:r>
      <w:r w:rsidR="00CB047E">
        <w:t xml:space="preserve">at least </w:t>
      </w:r>
      <w:r w:rsidR="00F30948">
        <w:t xml:space="preserve">for the cases </w:t>
      </w:r>
      <w:r w:rsidR="00945F45">
        <w:t>when the relevant parameters are needed to be coordinated</w:t>
      </w:r>
      <w:r w:rsidR="0084286A">
        <w:t xml:space="preserve"> with MN. NR PDCP configuration can be sent via SRB</w:t>
      </w:r>
      <w:r w:rsidR="00CB047E">
        <w:t>3</w:t>
      </w:r>
      <w:r w:rsidR="00B21EFA">
        <w:t xml:space="preserve"> when the coordination with MN is not needed</w:t>
      </w:r>
      <w:r w:rsidR="0084286A">
        <w:t>.</w:t>
      </w:r>
      <w:r w:rsidR="00585EB7">
        <w:t xml:space="preserve"> </w:t>
      </w:r>
    </w:p>
    <w:p w14:paraId="2B991AE3" w14:textId="2D7E7CE1" w:rsidR="00A37652" w:rsidRDefault="00A37652" w:rsidP="00A37652">
      <w:pPr>
        <w:pStyle w:val="TH"/>
      </w:pPr>
      <w:r w:rsidRPr="00A37652">
        <w:rPr>
          <w:bCs/>
          <w:i/>
          <w:iCs/>
        </w:rPr>
        <w:lastRenderedPageBreak/>
        <w:t xml:space="preserve"> </w:t>
      </w:r>
      <w:r>
        <w:rPr>
          <w:bCs/>
          <w:i/>
          <w:iCs/>
        </w:rPr>
        <w:t xml:space="preserve">RadioBearerConfig </w:t>
      </w:r>
      <w:r>
        <w:t>information element</w:t>
      </w:r>
    </w:p>
    <w:p w14:paraId="4512DD52" w14:textId="77777777" w:rsidR="00DB0613" w:rsidRPr="00D02B97" w:rsidRDefault="00DB0613" w:rsidP="00DB0613">
      <w:pPr>
        <w:pStyle w:val="PL"/>
        <w:rPr>
          <w:color w:val="808080"/>
        </w:rPr>
      </w:pPr>
      <w:r w:rsidRPr="00D02B97">
        <w:rPr>
          <w:color w:val="808080"/>
        </w:rPr>
        <w:t>-- ASN1START</w:t>
      </w:r>
    </w:p>
    <w:p w14:paraId="7FC15A0B" w14:textId="77777777" w:rsidR="00DB0613" w:rsidRPr="00D02B97" w:rsidRDefault="00DB0613" w:rsidP="00DB0613">
      <w:pPr>
        <w:pStyle w:val="PL"/>
        <w:rPr>
          <w:color w:val="808080"/>
        </w:rPr>
      </w:pPr>
      <w:r w:rsidRPr="00D02B97">
        <w:rPr>
          <w:color w:val="808080"/>
        </w:rPr>
        <w:t>-- TAG-RADIO-BEARER-CONFIG-START</w:t>
      </w:r>
    </w:p>
    <w:p w14:paraId="37A84E3C" w14:textId="77777777" w:rsidR="00DB0613" w:rsidRPr="00000A61" w:rsidRDefault="00DB0613" w:rsidP="00DB0613">
      <w:pPr>
        <w:pStyle w:val="PL"/>
      </w:pPr>
    </w:p>
    <w:p w14:paraId="4ECE1F8C" w14:textId="77777777" w:rsidR="00DB0613" w:rsidRPr="00000A61" w:rsidRDefault="00DB0613" w:rsidP="00DB0613">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549D3033" w14:textId="77777777" w:rsidR="00DB0613" w:rsidRPr="00D02B97" w:rsidRDefault="00DB0613" w:rsidP="00DB0613">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D4EF569" w14:textId="77777777" w:rsidR="00DB0613" w:rsidRPr="00D02B97" w:rsidRDefault="00DB0613" w:rsidP="00DB0613">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92991AA" w14:textId="77777777" w:rsidR="00DB0613" w:rsidRPr="00D02B97" w:rsidRDefault="00DB0613" w:rsidP="00DB0613">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AC5FC66" w14:textId="77777777" w:rsidR="00DB0613" w:rsidRPr="00D02B97" w:rsidRDefault="00DB0613" w:rsidP="00DB0613">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870C67E" w14:textId="77777777" w:rsidR="00DB0613" w:rsidRPr="00D02B97" w:rsidRDefault="00DB0613" w:rsidP="00DB0613">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KeyChange</w:t>
      </w:r>
    </w:p>
    <w:p w14:paraId="197BD021" w14:textId="77777777" w:rsidR="00DB0613" w:rsidRPr="00000A61" w:rsidRDefault="00DB0613" w:rsidP="00DB0613">
      <w:pPr>
        <w:pStyle w:val="PL"/>
      </w:pPr>
      <w:r w:rsidRPr="00000A61">
        <w:t>}</w:t>
      </w:r>
    </w:p>
    <w:p w14:paraId="3DEC3B4F" w14:textId="77777777" w:rsidR="00DB0613" w:rsidRPr="00000A61" w:rsidRDefault="00DB0613" w:rsidP="00DB0613">
      <w:pPr>
        <w:pStyle w:val="PL"/>
      </w:pPr>
    </w:p>
    <w:p w14:paraId="2AAC1DD1" w14:textId="77777777" w:rsidR="00DB0613" w:rsidRPr="00000A61" w:rsidRDefault="00DB0613" w:rsidP="00DB0613">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2800A5C8" w14:textId="77777777" w:rsidR="00DB0613" w:rsidRPr="00000A61" w:rsidRDefault="00DB0613" w:rsidP="00DB0613">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E4AEBE" w14:textId="77777777" w:rsidR="00DB0613" w:rsidRPr="00000A61" w:rsidRDefault="00DB0613" w:rsidP="00DB0613">
      <w:pPr>
        <w:pStyle w:val="PL"/>
      </w:pPr>
      <w:r w:rsidRPr="00000A61">
        <w:tab/>
        <w:t>srb-Identity</w:t>
      </w:r>
      <w:r w:rsidRPr="00000A61">
        <w:tab/>
      </w:r>
      <w:r w:rsidRPr="00000A61">
        <w:tab/>
      </w:r>
      <w:r w:rsidRPr="00000A61">
        <w:tab/>
      </w:r>
      <w:r w:rsidRPr="00000A61">
        <w:tab/>
      </w:r>
      <w:r w:rsidRPr="00000A61">
        <w:tab/>
      </w:r>
      <w:r w:rsidRPr="00000A61">
        <w:tab/>
      </w:r>
      <w:r w:rsidRPr="00000A61">
        <w:tab/>
        <w:t>SRB-Identity,</w:t>
      </w:r>
    </w:p>
    <w:p w14:paraId="4F1074A2" w14:textId="77777777" w:rsidR="00DB0613" w:rsidRPr="00000A61" w:rsidRDefault="00DB0613" w:rsidP="00DB0613">
      <w:pPr>
        <w:pStyle w:val="PL"/>
      </w:pPr>
    </w:p>
    <w:p w14:paraId="45573AE0" w14:textId="77777777" w:rsidR="00DB0613" w:rsidRPr="00D02B97" w:rsidRDefault="00DB0613" w:rsidP="00DB0613">
      <w:pPr>
        <w:pStyle w:val="PL"/>
        <w:rPr>
          <w:color w:val="808080"/>
        </w:rPr>
      </w:pPr>
      <w:r w:rsidRPr="00000A61">
        <w:tab/>
      </w:r>
      <w:r w:rsidRPr="00D02B97">
        <w:rPr>
          <w:color w:val="808080"/>
        </w:rPr>
        <w:t>-- may only be set if the cell groups of all linked logical channels are reset or released</w:t>
      </w:r>
    </w:p>
    <w:p w14:paraId="3E7A7CEA" w14:textId="77777777" w:rsidR="00DB0613" w:rsidRPr="00D02B97" w:rsidRDefault="00DB0613" w:rsidP="00DB0613">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000A61">
        <w:tab/>
      </w:r>
      <w:r w:rsidRPr="00000A61">
        <w:tab/>
      </w:r>
      <w:r w:rsidRPr="00D02B97">
        <w:rPr>
          <w:color w:val="808080"/>
        </w:rPr>
        <w:t>-- Cond KeyChange</w:t>
      </w:r>
    </w:p>
    <w:p w14:paraId="7C16F92B" w14:textId="77777777" w:rsidR="00DB0613" w:rsidRPr="00D02B97" w:rsidRDefault="00DB0613" w:rsidP="00DB0613">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000A61">
        <w:tab/>
      </w:r>
      <w:r w:rsidRPr="00D02B97">
        <w:rPr>
          <w:color w:val="808080"/>
        </w:rPr>
        <w:t>-- Cond PDCP</w:t>
      </w:r>
    </w:p>
    <w:p w14:paraId="1861D07F" w14:textId="77777777" w:rsidR="00DB0613" w:rsidRPr="00000A61" w:rsidRDefault="00DB0613" w:rsidP="00DB0613">
      <w:pPr>
        <w:pStyle w:val="PL"/>
      </w:pPr>
      <w:r w:rsidRPr="00000A61">
        <w:tab/>
        <w:t>...</w:t>
      </w:r>
    </w:p>
    <w:p w14:paraId="7B8864EF" w14:textId="77777777" w:rsidR="00DB0613" w:rsidRPr="00000A61" w:rsidRDefault="00DB0613" w:rsidP="00DB0613">
      <w:pPr>
        <w:pStyle w:val="PL"/>
      </w:pPr>
      <w:r w:rsidRPr="00000A61">
        <w:t>}</w:t>
      </w:r>
    </w:p>
    <w:p w14:paraId="3A952BFF" w14:textId="77777777" w:rsidR="00DB0613" w:rsidRPr="00000A61" w:rsidRDefault="00DB0613" w:rsidP="00DB0613">
      <w:pPr>
        <w:pStyle w:val="PL"/>
      </w:pPr>
    </w:p>
    <w:p w14:paraId="07C5A331" w14:textId="77777777" w:rsidR="00DB0613" w:rsidRPr="00000A61" w:rsidRDefault="00DB0613" w:rsidP="00DB0613">
      <w:pPr>
        <w:pStyle w:val="PL"/>
      </w:pPr>
    </w:p>
    <w:p w14:paraId="44124234" w14:textId="77777777" w:rsidR="00DB0613" w:rsidRPr="00000A61" w:rsidRDefault="00DB0613" w:rsidP="00DB0613">
      <w:pPr>
        <w:pStyle w:val="PL"/>
      </w:pPr>
      <w:r w:rsidRPr="00000A61">
        <w:t>DR</w:t>
      </w:r>
      <w:r>
        <w:t>B-ToAddModList ::=</w:t>
      </w:r>
      <w:r>
        <w:tab/>
      </w:r>
      <w:r>
        <w:tab/>
      </w:r>
      <w:r>
        <w:tab/>
      </w:r>
      <w:r>
        <w:tab/>
      </w:r>
      <w:r>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0B828F99" w14:textId="77777777" w:rsidR="00DB0613" w:rsidRPr="00000A61" w:rsidRDefault="00DB0613" w:rsidP="00DB0613">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CB97BB" w14:textId="77777777" w:rsidR="00DB0613" w:rsidRPr="00000A61" w:rsidRDefault="00DB0613" w:rsidP="00DB0613">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88AEC8" w14:textId="77777777" w:rsidR="00DB0613" w:rsidRPr="00D02B97" w:rsidRDefault="00DB0613" w:rsidP="00DB0613">
      <w:pPr>
        <w:pStyle w:val="PL"/>
        <w:rPr>
          <w:color w:val="808080"/>
        </w:rPr>
      </w:pPr>
      <w:r w:rsidRPr="00000A61">
        <w:tab/>
      </w:r>
      <w:r w:rsidRPr="00000A61">
        <w:tab/>
      </w:r>
      <w:r w:rsidRPr="00D02B97">
        <w:rPr>
          <w:color w:val="808080"/>
        </w:rPr>
        <w:t>-- The EPS bearer ID determines the EPS bearer when NR connects to EPC using EN-DC</w:t>
      </w:r>
    </w:p>
    <w:p w14:paraId="19A6244C" w14:textId="77777777" w:rsidR="00DB0613" w:rsidRPr="00D02B97" w:rsidRDefault="00DB0613" w:rsidP="00DB0613">
      <w:pPr>
        <w:pStyle w:val="PL"/>
        <w:rPr>
          <w:color w:val="808080"/>
        </w:rPr>
      </w:pPr>
      <w:r w:rsidRPr="00000A61">
        <w:tab/>
      </w:r>
      <w:r w:rsidRPr="00000A61">
        <w:tab/>
        <w:t>eps-BearerIdentity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(0..15)</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EPS-DRB-Setup</w:t>
      </w:r>
    </w:p>
    <w:p w14:paraId="15CB31D5" w14:textId="77777777" w:rsidR="00DB0613" w:rsidRPr="00D02B97" w:rsidRDefault="00DB0613" w:rsidP="00DB0613">
      <w:pPr>
        <w:pStyle w:val="PL"/>
        <w:rPr>
          <w:color w:val="808080"/>
        </w:rPr>
      </w:pPr>
      <w:r w:rsidRPr="00000A61">
        <w:tab/>
      </w:r>
      <w:r w:rsidRPr="00000A61">
        <w:tab/>
      </w:r>
      <w:r w:rsidRPr="00D02B97">
        <w:rPr>
          <w:color w:val="808080"/>
        </w:rPr>
        <w:t>--</w:t>
      </w:r>
      <w:r w:rsidRPr="00D02B97">
        <w:rPr>
          <w:color w:val="808080"/>
        </w:rPr>
        <w:tab/>
        <w:t>The SDAP configuration determines how to map QoS flows to DRBs when NR connects to the 5GC</w:t>
      </w:r>
    </w:p>
    <w:p w14:paraId="2F437107" w14:textId="77777777" w:rsidR="00DB0613" w:rsidRPr="00D02B97" w:rsidRDefault="00DB0613" w:rsidP="00DB0613">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4953D94F" w14:textId="77777777" w:rsidR="00DB0613" w:rsidRPr="00000A61" w:rsidRDefault="00DB0613" w:rsidP="00DB0613">
      <w:pPr>
        <w:pStyle w:val="PL"/>
      </w:pPr>
      <w:r w:rsidRPr="00000A61">
        <w:tab/>
        <w:t>},</w:t>
      </w:r>
    </w:p>
    <w:p w14:paraId="30C47548" w14:textId="77777777" w:rsidR="00DB0613" w:rsidRPr="00000A61" w:rsidRDefault="00DB0613" w:rsidP="00DB0613">
      <w:pPr>
        <w:pStyle w:val="PL"/>
      </w:pPr>
      <w:r>
        <w:tab/>
        <w:t>drb-Identity</w:t>
      </w:r>
      <w:r>
        <w:tab/>
      </w:r>
      <w:r>
        <w:tab/>
      </w:r>
      <w:r>
        <w:tab/>
      </w:r>
      <w:r>
        <w:tab/>
      </w:r>
      <w:r>
        <w:tab/>
      </w:r>
      <w:r w:rsidRPr="00000A61">
        <w:tab/>
      </w:r>
      <w:r w:rsidRPr="00000A61">
        <w:tab/>
        <w:t>DRB-Identity,</w:t>
      </w:r>
    </w:p>
    <w:p w14:paraId="7BD40CDD" w14:textId="77777777" w:rsidR="00DB0613" w:rsidRPr="00000A61" w:rsidRDefault="00DB0613" w:rsidP="00DB0613">
      <w:pPr>
        <w:pStyle w:val="PL"/>
      </w:pPr>
    </w:p>
    <w:p w14:paraId="10FE85F4" w14:textId="77777777" w:rsidR="00DB0613" w:rsidRPr="00D02B97" w:rsidRDefault="00DB0613" w:rsidP="00DB0613">
      <w:pPr>
        <w:pStyle w:val="PL"/>
        <w:rPr>
          <w:color w:val="808080"/>
        </w:rPr>
      </w:pPr>
      <w:r w:rsidRPr="00000A61">
        <w:tab/>
      </w:r>
      <w:r w:rsidRPr="00D02B97">
        <w:rPr>
          <w:color w:val="808080"/>
        </w:rPr>
        <w:t>-- may only be set if the cell groups of all linked logical channels are reset or released</w:t>
      </w:r>
    </w:p>
    <w:p w14:paraId="0F65AB4C" w14:textId="77777777" w:rsidR="00DB0613" w:rsidRPr="00D02B97" w:rsidRDefault="00DB0613" w:rsidP="00DB0613">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A694B4A" w14:textId="77777777" w:rsidR="00DB0613" w:rsidRPr="00D02B97" w:rsidRDefault="00DB0613" w:rsidP="00DB0613">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447A3711" w14:textId="77777777" w:rsidR="00DB0613" w:rsidRPr="00D02B97" w:rsidRDefault="00DB0613" w:rsidP="00DB0613">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1F9F5135" w14:textId="77777777" w:rsidR="00DB0613" w:rsidRPr="00000A61" w:rsidRDefault="00DB0613" w:rsidP="00DB0613">
      <w:pPr>
        <w:pStyle w:val="PL"/>
      </w:pPr>
      <w:r w:rsidRPr="00000A61">
        <w:tab/>
        <w:t>...</w:t>
      </w:r>
    </w:p>
    <w:p w14:paraId="3DFB236A" w14:textId="77777777" w:rsidR="00DB0613" w:rsidRPr="00000A61" w:rsidRDefault="00DB0613" w:rsidP="00DB0613">
      <w:pPr>
        <w:pStyle w:val="PL"/>
      </w:pPr>
      <w:r w:rsidRPr="00000A61">
        <w:t>}</w:t>
      </w:r>
    </w:p>
    <w:p w14:paraId="668A6615" w14:textId="77777777" w:rsidR="00DB0613" w:rsidRPr="00000A61" w:rsidRDefault="00DB0613" w:rsidP="00DB0613">
      <w:pPr>
        <w:pStyle w:val="PL"/>
      </w:pPr>
    </w:p>
    <w:p w14:paraId="667B25E4" w14:textId="77777777" w:rsidR="00DB0613" w:rsidRPr="00000A61" w:rsidRDefault="00DB0613" w:rsidP="00DB0613">
      <w:pPr>
        <w:pStyle w:val="PL"/>
      </w:pPr>
      <w:r w:rsidRPr="00000A61">
        <w:t>DRB-</w:t>
      </w:r>
      <w:r w:rsidRPr="00000A61">
        <w:rPr>
          <w:snapToGrid w:val="0"/>
        </w:rPr>
        <w:t>ToRelease</w:t>
      </w:r>
      <w:r w:rsidRPr="00000A61">
        <w:t>List ::=</w:t>
      </w:r>
      <w:r w:rsidRPr="00000A61">
        <w:tab/>
      </w:r>
      <w:r>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1D699C1C" w14:textId="77777777" w:rsidR="00DB0613" w:rsidRPr="00000A61" w:rsidRDefault="00DB0613" w:rsidP="00DB0613">
      <w:pPr>
        <w:pStyle w:val="PL"/>
      </w:pPr>
    </w:p>
    <w:p w14:paraId="77969072" w14:textId="77777777" w:rsidR="00DB0613" w:rsidRPr="00000A61" w:rsidRDefault="00DB0613" w:rsidP="00DB0613">
      <w:pPr>
        <w:pStyle w:val="PL"/>
      </w:pPr>
    </w:p>
    <w:p w14:paraId="6630610B" w14:textId="77777777" w:rsidR="00DB0613" w:rsidRPr="00000A61" w:rsidRDefault="00DB0613" w:rsidP="00DB0613">
      <w:pPr>
        <w:pStyle w:val="PL"/>
      </w:pPr>
      <w:r w:rsidRPr="00000A61">
        <w:t>SecurityConfig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6907D81B" w14:textId="77777777" w:rsidR="00DB0613" w:rsidRPr="00D02B97" w:rsidRDefault="00DB0613" w:rsidP="00DB0613">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CFA8056" w14:textId="77777777" w:rsidR="00DB0613" w:rsidRPr="00D02B97" w:rsidRDefault="00DB0613" w:rsidP="00DB0613">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t>k</w:t>
      </w:r>
      <w:r w:rsidRPr="00000A61">
        <w:t xml:space="preserve">eNB, </w:t>
      </w:r>
      <w:r>
        <w:t>s</w:t>
      </w:r>
      <w:r w:rsidRPr="00000A61">
        <w:t>-KgNB}</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ab/>
      </w:r>
      <w:r w:rsidRPr="00D02B97">
        <w:rPr>
          <w:color w:val="808080"/>
        </w:rPr>
        <w:t>-- Need M</w:t>
      </w:r>
    </w:p>
    <w:p w14:paraId="611A5F19" w14:textId="77777777" w:rsidR="00DB0613" w:rsidRPr="00000A61" w:rsidRDefault="00DB0613" w:rsidP="00DB0613">
      <w:pPr>
        <w:pStyle w:val="PL"/>
      </w:pPr>
      <w:r w:rsidRPr="00000A61">
        <w:tab/>
        <w:t>...</w:t>
      </w:r>
    </w:p>
    <w:p w14:paraId="4BBF25A9" w14:textId="77777777" w:rsidR="00DB0613" w:rsidRPr="00000A61" w:rsidRDefault="00DB0613" w:rsidP="00DB0613">
      <w:pPr>
        <w:pStyle w:val="PL"/>
      </w:pPr>
      <w:r w:rsidRPr="00000A61">
        <w:t>}</w:t>
      </w:r>
    </w:p>
    <w:p w14:paraId="7F14AD97" w14:textId="77777777" w:rsidR="00DB0613" w:rsidRPr="00000A61" w:rsidRDefault="00DB0613" w:rsidP="00DB0613">
      <w:pPr>
        <w:pStyle w:val="PL"/>
      </w:pPr>
    </w:p>
    <w:p w14:paraId="57547AF5" w14:textId="77777777" w:rsidR="00DB0613" w:rsidRPr="00D02B97" w:rsidRDefault="00DB0613" w:rsidP="00DB0613">
      <w:pPr>
        <w:pStyle w:val="PL"/>
        <w:rPr>
          <w:color w:val="808080"/>
        </w:rPr>
      </w:pPr>
      <w:r w:rsidRPr="00D02B97">
        <w:rPr>
          <w:color w:val="808080"/>
        </w:rPr>
        <w:t>-- TAG-RADIO-BEARER-CONFIG-STOP</w:t>
      </w:r>
    </w:p>
    <w:p w14:paraId="5EFDE1A4" w14:textId="77777777" w:rsidR="00DB0613" w:rsidRPr="00D02B97" w:rsidRDefault="00DB0613" w:rsidP="00DB0613">
      <w:pPr>
        <w:pStyle w:val="PL"/>
        <w:rPr>
          <w:color w:val="808080"/>
        </w:rPr>
      </w:pPr>
      <w:r w:rsidRPr="00D02B97">
        <w:rPr>
          <w:color w:val="808080"/>
        </w:rPr>
        <w:t>-- ASN1STOP</w:t>
      </w:r>
    </w:p>
    <w:p w14:paraId="6BD32E30" w14:textId="77777777" w:rsidR="00585EB7" w:rsidRDefault="00585EB7" w:rsidP="00585EB7">
      <w:pPr>
        <w:pStyle w:val="Observation"/>
        <w:numPr>
          <w:ilvl w:val="0"/>
          <w:numId w:val="0"/>
        </w:numPr>
        <w:ind w:left="1701" w:hanging="1701"/>
      </w:pPr>
    </w:p>
    <w:p w14:paraId="51F40E04" w14:textId="5FB957F0" w:rsidR="00585EB7" w:rsidRDefault="00585EB7" w:rsidP="00585EB7">
      <w:r>
        <w:t xml:space="preserve">These parameters are for the bearers configured with NR PDCP. Rest of the parameters the UE gets via LTE RRC (SecurityModeCommand and RRCConnectionReconfiguration with MobilityControlInfo). It is worthwhile to think how the security configuration looks in the standalone NR and NR-NR DC. </w:t>
      </w:r>
    </w:p>
    <w:p w14:paraId="1ACA876C" w14:textId="4675C6A3" w:rsidR="00585EB7" w:rsidRDefault="003B303B" w:rsidP="00585EB7">
      <w:pPr>
        <w:pStyle w:val="Heading2"/>
        <w:numPr>
          <w:ilvl w:val="1"/>
          <w:numId w:val="10"/>
        </w:numPr>
        <w:textAlignment w:val="auto"/>
      </w:pPr>
      <w:r>
        <w:lastRenderedPageBreak/>
        <w:t xml:space="preserve">Introduction of NR-NR </w:t>
      </w:r>
      <w:r w:rsidR="00585EB7">
        <w:t>DC</w:t>
      </w:r>
    </w:p>
    <w:p w14:paraId="66B9F726" w14:textId="77777777" w:rsidR="00585EB7" w:rsidRDefault="00585EB7" w:rsidP="00585EB7">
      <w:r>
        <w:t>When NR-NR DC is introduced, there are some open issues in RRC:</w:t>
      </w:r>
    </w:p>
    <w:p w14:paraId="074B607F" w14:textId="77777777" w:rsidR="00585EB7" w:rsidRDefault="00585EB7" w:rsidP="00585EB7">
      <w:pPr>
        <w:pStyle w:val="ListParagraph"/>
        <w:numPr>
          <w:ilvl w:val="0"/>
          <w:numId w:val="18"/>
        </w:numPr>
        <w:overflowPunct/>
        <w:autoSpaceDE/>
        <w:autoSpaceDN/>
        <w:adjustRightInd/>
        <w:spacing w:after="160" w:line="256" w:lineRule="auto"/>
        <w:jc w:val="left"/>
        <w:textAlignment w:val="auto"/>
      </w:pPr>
      <w:r>
        <w:t>Is secondary node configuration also constructed from SCG configuration and bearer configuration for PDCP?</w:t>
      </w:r>
    </w:p>
    <w:p w14:paraId="71C1ACFE" w14:textId="77777777" w:rsidR="00585EB7" w:rsidRDefault="00585EB7" w:rsidP="00585EB7">
      <w:pPr>
        <w:pStyle w:val="ListParagraph"/>
        <w:numPr>
          <w:ilvl w:val="0"/>
          <w:numId w:val="18"/>
        </w:numPr>
        <w:overflowPunct/>
        <w:autoSpaceDE/>
        <w:autoSpaceDN/>
        <w:adjustRightInd/>
        <w:spacing w:after="160" w:line="256" w:lineRule="auto"/>
        <w:jc w:val="left"/>
        <w:textAlignment w:val="auto"/>
      </w:pPr>
      <w:r>
        <w:t>Is SCG configuration part full RRC message or IE?</w:t>
      </w:r>
    </w:p>
    <w:p w14:paraId="2E1689B4" w14:textId="77777777" w:rsidR="00585EB7" w:rsidRDefault="00585EB7" w:rsidP="00585EB7">
      <w:pPr>
        <w:pStyle w:val="ListParagraph"/>
        <w:numPr>
          <w:ilvl w:val="0"/>
          <w:numId w:val="18"/>
        </w:numPr>
        <w:overflowPunct/>
        <w:autoSpaceDE/>
        <w:autoSpaceDN/>
        <w:adjustRightInd/>
        <w:spacing w:after="160" w:line="256" w:lineRule="auto"/>
        <w:jc w:val="left"/>
        <w:textAlignment w:val="auto"/>
      </w:pPr>
      <w:r>
        <w:t xml:space="preserve">How security is configured? </w:t>
      </w:r>
    </w:p>
    <w:p w14:paraId="31AD9AEE" w14:textId="77777777" w:rsidR="00585EB7" w:rsidRDefault="00585EB7" w:rsidP="00585EB7"/>
    <w:p w14:paraId="6C1D5C73" w14:textId="62AFF6AF" w:rsidR="00585EB7" w:rsidRDefault="00585EB7" w:rsidP="00585EB7">
      <w:r>
        <w:t xml:space="preserve">We consider that it is good to reuse the structure where PDCP configuration and SCG configuration are separated also in NR-NR DC. This makes it possible to use harmonised bearer concept also in the other cases and </w:t>
      </w:r>
      <w:r w:rsidR="00BD3762">
        <w:t xml:space="preserve">to </w:t>
      </w:r>
      <w:r>
        <w:t xml:space="preserve">have </w:t>
      </w:r>
      <w:r w:rsidR="00BD3762">
        <w:t xml:space="preserve">an </w:t>
      </w:r>
      <w:r>
        <w:t>aligned structure.</w:t>
      </w:r>
    </w:p>
    <w:p w14:paraId="20DB9421" w14:textId="13C50376" w:rsidR="00585EB7" w:rsidRDefault="00585EB7" w:rsidP="007C3025">
      <w:pPr>
        <w:pStyle w:val="Proposal"/>
        <w:tabs>
          <w:tab w:val="clear" w:pos="1701"/>
        </w:tabs>
        <w:overflowPunct/>
        <w:autoSpaceDE/>
        <w:autoSpaceDN/>
        <w:adjustRightInd/>
        <w:spacing w:after="160" w:line="256" w:lineRule="auto"/>
        <w:jc w:val="left"/>
        <w:textAlignment w:val="auto"/>
      </w:pPr>
      <w:bookmarkStart w:id="5" w:name="_Toc498650360"/>
      <w:bookmarkStart w:id="6" w:name="_Toc498650291"/>
      <w:r>
        <w:t>In NR-NR DC, introduce separate bearer configuration (RadioBearerConfig) per termination point</w:t>
      </w:r>
      <w:bookmarkEnd w:id="5"/>
      <w:bookmarkEnd w:id="6"/>
      <w:r w:rsidR="007C3025">
        <w:t>.</w:t>
      </w:r>
    </w:p>
    <w:p w14:paraId="669F0A25" w14:textId="77777777" w:rsidR="00585EB7" w:rsidRDefault="00585EB7" w:rsidP="00585EB7">
      <w:r>
        <w:t>About the second question, we consider that SCG configuration does not need to be full RRC message in NR-NR DC. This is because in that case, both cell groups are NR and specified in the same RRC specification and there is no need to encapsulate the message similar to inter-RAT HO.</w:t>
      </w:r>
    </w:p>
    <w:p w14:paraId="247D07D9" w14:textId="5BE0906A" w:rsidR="00585EB7" w:rsidRDefault="00585EB7" w:rsidP="007C3025">
      <w:pPr>
        <w:pStyle w:val="Proposal"/>
        <w:tabs>
          <w:tab w:val="clear" w:pos="1701"/>
        </w:tabs>
        <w:overflowPunct/>
        <w:autoSpaceDE/>
        <w:autoSpaceDN/>
        <w:adjustRightInd/>
        <w:spacing w:after="160" w:line="256" w:lineRule="auto"/>
        <w:jc w:val="left"/>
        <w:textAlignment w:val="auto"/>
      </w:pPr>
      <w:bookmarkStart w:id="7" w:name="_Toc498650361"/>
      <w:bookmarkStart w:id="8" w:name="_Toc498650292"/>
      <w:r>
        <w:t>In NR-NR DC, SCG configuration is not separate RRC PDU</w:t>
      </w:r>
      <w:bookmarkEnd w:id="7"/>
      <w:bookmarkEnd w:id="8"/>
      <w:r w:rsidR="007C3025">
        <w:t>.</w:t>
      </w:r>
    </w:p>
    <w:p w14:paraId="6BA2DD3B" w14:textId="77777777" w:rsidR="00585EB7" w:rsidRDefault="00585EB7" w:rsidP="00585EB7">
      <w:pPr>
        <w:pStyle w:val="Proposal"/>
        <w:numPr>
          <w:ilvl w:val="0"/>
          <w:numId w:val="0"/>
        </w:numPr>
        <w:ind w:left="1701" w:hanging="1701"/>
      </w:pPr>
    </w:p>
    <w:p w14:paraId="620E129F" w14:textId="527290C2" w:rsidR="00585EB7" w:rsidRDefault="00585EB7" w:rsidP="00585EB7">
      <w:r>
        <w:t>Signalling structure example is given here:</w:t>
      </w:r>
    </w:p>
    <w:p w14:paraId="50ED5712" w14:textId="77777777" w:rsidR="00585EB7" w:rsidRDefault="00585EB7" w:rsidP="00585EB7">
      <w:pPr>
        <w:pStyle w:val="PL"/>
      </w:pPr>
      <w:r>
        <w:t xml:space="preserve">RRCReconfiguration-IEs ::= </w:t>
      </w:r>
      <w:r>
        <w:rPr>
          <w:color w:val="993366"/>
        </w:rPr>
        <w:t>SEQUENCE</w:t>
      </w:r>
      <w:r>
        <w:t xml:space="preserve"> {</w:t>
      </w:r>
    </w:p>
    <w:p w14:paraId="3C322A4D" w14:textId="77777777" w:rsidR="00585EB7" w:rsidRDefault="00585EB7" w:rsidP="00585EB7">
      <w:pPr>
        <w:pStyle w:val="PL"/>
        <w:rPr>
          <w:color w:val="808080"/>
          <w:lang w:val="en-GB"/>
        </w:rPr>
      </w:pPr>
      <w:r>
        <w:rPr>
          <w:lang w:val="en-GB"/>
        </w:rPr>
        <w:tab/>
      </w:r>
      <w:r>
        <w:rPr>
          <w:color w:val="808080"/>
          <w:lang w:val="en-GB"/>
        </w:rPr>
        <w:t>-- Configuration of Radio Bearers (DRBs, SRBs) including SDAP/PDCP</w:t>
      </w:r>
    </w:p>
    <w:p w14:paraId="6B8DA0DD" w14:textId="77777777" w:rsidR="00585EB7" w:rsidRDefault="00585EB7" w:rsidP="00585EB7">
      <w:pPr>
        <w:pStyle w:val="PL"/>
        <w:rPr>
          <w:color w:val="808080"/>
          <w:lang w:val="en-GB"/>
        </w:rPr>
      </w:pPr>
      <w:r>
        <w:rPr>
          <w:lang w:val="en-GB"/>
        </w:rPr>
        <w:t xml:space="preserve">    </w:t>
      </w:r>
      <w:r>
        <w:rPr>
          <w:color w:val="808080"/>
          <w:lang w:val="en-GB"/>
        </w:rPr>
        <w:t>-- In EN-DC, only used with SRB3</w:t>
      </w:r>
    </w:p>
    <w:p w14:paraId="336136C5" w14:textId="77777777" w:rsidR="00585EB7" w:rsidRDefault="00585EB7" w:rsidP="00585EB7">
      <w:pPr>
        <w:pStyle w:val="PL"/>
        <w:rPr>
          <w:color w:val="808080"/>
          <w:lang w:val="en-GB"/>
        </w:rPr>
      </w:pPr>
      <w:r>
        <w:rPr>
          <w:color w:val="808080"/>
          <w:lang w:val="en-GB"/>
        </w:rPr>
        <w:tab/>
        <w:t>-- Each configuration corresponds to one termination point</w:t>
      </w:r>
    </w:p>
    <w:p w14:paraId="337F0067" w14:textId="77777777" w:rsidR="00585EB7" w:rsidRDefault="00585EB7" w:rsidP="00585EB7">
      <w:pPr>
        <w:pStyle w:val="PL"/>
        <w:rPr>
          <w:color w:val="808080"/>
          <w:lang w:val="en-GB"/>
        </w:rPr>
      </w:pPr>
      <w:r>
        <w:rPr>
          <w:lang w:val="en-GB"/>
        </w:rPr>
        <w:tab/>
      </w:r>
      <w:r>
        <w:rPr>
          <w:highlight w:val="green"/>
          <w:lang w:val="en-GB"/>
        </w:rPr>
        <w:t>radioBearerConfigToAddModList</w:t>
      </w:r>
      <w:r>
        <w:rPr>
          <w:highlight w:val="green"/>
          <w:lang w:val="en-GB"/>
        </w:rPr>
        <w:tab/>
      </w:r>
      <w:r>
        <w:rPr>
          <w:highlight w:val="green"/>
          <w:lang w:val="en-GB"/>
        </w:rPr>
        <w:tab/>
        <w:t xml:space="preserve">    </w:t>
      </w:r>
      <w:r>
        <w:rPr>
          <w:color w:val="993366"/>
          <w:highlight w:val="green"/>
          <w:lang w:val="en-GB"/>
        </w:rPr>
        <w:t>SEQUENCE</w:t>
      </w:r>
      <w:r>
        <w:rPr>
          <w:highlight w:val="green"/>
          <w:lang w:val="en-GB"/>
        </w:rPr>
        <w:t xml:space="preserve"> (</w:t>
      </w:r>
      <w:r>
        <w:rPr>
          <w:color w:val="993366"/>
          <w:highlight w:val="green"/>
          <w:lang w:val="en-GB"/>
        </w:rPr>
        <w:t>SIZE</w:t>
      </w:r>
      <w:r>
        <w:rPr>
          <w:highlight w:val="green"/>
          <w:lang w:val="en-GB"/>
        </w:rPr>
        <w:t xml:space="preserve"> (1..maxCellGroups))</w:t>
      </w:r>
      <w:r>
        <w:rPr>
          <w:color w:val="993366"/>
          <w:highlight w:val="green"/>
          <w:lang w:val="en-GB"/>
        </w:rPr>
        <w:t xml:space="preserve"> OF</w:t>
      </w:r>
      <w:r>
        <w:rPr>
          <w:highlight w:val="green"/>
          <w:lang w:val="en-GB"/>
        </w:rPr>
        <w:t xml:space="preserve"> RadioBearerConfig</w:t>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color w:val="993366"/>
          <w:highlight w:val="green"/>
          <w:lang w:val="en-GB"/>
        </w:rPr>
        <w:t>OPTIONAL</w:t>
      </w:r>
      <w:r>
        <w:rPr>
          <w:highlight w:val="green"/>
          <w:lang w:val="en-GB"/>
        </w:rPr>
        <w:t xml:space="preserve">, </w:t>
      </w:r>
      <w:r>
        <w:rPr>
          <w:color w:val="808080"/>
          <w:highlight w:val="green"/>
          <w:lang w:val="en-GB"/>
        </w:rPr>
        <w:t>-- Need M</w:t>
      </w:r>
    </w:p>
    <w:p w14:paraId="2A3F4B48" w14:textId="77777777" w:rsidR="00585EB7" w:rsidRDefault="00585EB7" w:rsidP="00585EB7">
      <w:pPr>
        <w:pStyle w:val="PL"/>
        <w:rPr>
          <w:lang w:val="en-GB"/>
        </w:rPr>
      </w:pPr>
    </w:p>
    <w:p w14:paraId="5937D728" w14:textId="77777777" w:rsidR="00585EB7" w:rsidRDefault="00585EB7" w:rsidP="00585EB7">
      <w:pPr>
        <w:pStyle w:val="PL"/>
        <w:rPr>
          <w:color w:val="808080"/>
          <w:lang w:val="en-GB"/>
        </w:rPr>
      </w:pPr>
      <w:r>
        <w:rPr>
          <w:lang w:val="en-GB"/>
        </w:rPr>
        <w:tab/>
      </w:r>
      <w:r>
        <w:rPr>
          <w:color w:val="808080"/>
          <w:lang w:val="en-GB"/>
        </w:rPr>
        <w:t>-- Configuration of primary and secondary cell groups (Dual Connectivity):</w:t>
      </w:r>
    </w:p>
    <w:p w14:paraId="4E45F6BE" w14:textId="3B0C9D2D" w:rsidR="00585EB7" w:rsidRDefault="00585EB7" w:rsidP="00585EB7">
      <w:pPr>
        <w:pStyle w:val="PL"/>
        <w:rPr>
          <w:color w:val="808080"/>
          <w:lang w:val="en-GB"/>
        </w:rPr>
      </w:pPr>
      <w:r>
        <w:rPr>
          <w:lang w:val="en-GB"/>
        </w:rPr>
        <w:tab/>
        <w:t>masterCellGroupConfig</w:t>
      </w:r>
      <w:r>
        <w:rPr>
          <w:lang w:val="en-GB"/>
        </w:rPr>
        <w:tab/>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BB4AD6">
        <w:rPr>
          <w:color w:val="808080"/>
          <w:lang w:val="en-GB"/>
        </w:rPr>
        <w:t>Need</w:t>
      </w:r>
      <w:r>
        <w:rPr>
          <w:color w:val="808080"/>
          <w:lang w:val="en-GB"/>
        </w:rPr>
        <w:t xml:space="preserve"> M</w:t>
      </w:r>
    </w:p>
    <w:p w14:paraId="6D17AF5D" w14:textId="77777777" w:rsidR="00585EB7" w:rsidRDefault="00585EB7" w:rsidP="00585EB7">
      <w:pPr>
        <w:pStyle w:val="PL"/>
        <w:rPr>
          <w:color w:val="808080"/>
          <w:lang w:val="en-GB"/>
        </w:rPr>
      </w:pPr>
      <w:r>
        <w:rPr>
          <w:lang w:val="en-GB"/>
        </w:rPr>
        <w:tab/>
        <w:t>secondaryCellGroupToAddModList</w:t>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(1..maxSCellGroups))</w:t>
      </w:r>
      <w:r>
        <w:rPr>
          <w:color w:val="993366"/>
          <w:lang w:val="en-GB"/>
        </w:rPr>
        <w:t xml:space="preserve"> OF</w:t>
      </w:r>
      <w:r>
        <w:rPr>
          <w:lang w:val="en-GB"/>
        </w:rPr>
        <w:t xml:space="preserve"> CellGroupConfig</w:t>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40AF628B" w14:textId="77777777" w:rsidR="00585EB7" w:rsidRDefault="00585EB7" w:rsidP="00585EB7">
      <w:pPr>
        <w:pStyle w:val="PL"/>
        <w:rPr>
          <w:color w:val="808080"/>
          <w:lang w:val="en-GB"/>
        </w:rPr>
      </w:pPr>
      <w:r>
        <w:rPr>
          <w:lang w:val="en-GB"/>
        </w:rPr>
        <w:tab/>
        <w:t>secondaryCellGroupToReleaseList</w:t>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(1..maxSCellGroups))</w:t>
      </w:r>
      <w:r>
        <w:rPr>
          <w:color w:val="993366"/>
          <w:lang w:val="en-GB"/>
        </w:rPr>
        <w:t xml:space="preserve"> OF</w:t>
      </w:r>
      <w:r>
        <w:rPr>
          <w:lang w:val="en-GB"/>
        </w:rPr>
        <w:t xml:space="preserve"> CellGroup-Identity</w:t>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23644DBB" w14:textId="77777777" w:rsidR="00585EB7" w:rsidRDefault="00585EB7" w:rsidP="00585EB7">
      <w:pPr>
        <w:pStyle w:val="PL"/>
        <w:rPr>
          <w:lang w:val="en-GB"/>
        </w:rPr>
      </w:pPr>
    </w:p>
    <w:p w14:paraId="5A06D39A" w14:textId="77777777" w:rsidR="00585EB7" w:rsidRDefault="00585EB7" w:rsidP="00585EB7">
      <w:pPr>
        <w:pStyle w:val="PL"/>
        <w:rPr>
          <w:color w:val="808080"/>
          <w:lang w:val="en-GB"/>
        </w:rPr>
      </w:pPr>
      <w:r>
        <w:rPr>
          <w:lang w:val="en-GB"/>
        </w:rPr>
        <w:tab/>
        <w:t>measConfig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MeasConfig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52F09E86" w14:textId="77777777" w:rsidR="00585EB7" w:rsidRDefault="00585EB7" w:rsidP="00585EB7">
      <w:pPr>
        <w:pStyle w:val="PL"/>
        <w:rPr>
          <w:lang w:val="en-GB"/>
        </w:rPr>
      </w:pPr>
    </w:p>
    <w:p w14:paraId="73FE63E0" w14:textId="77777777" w:rsidR="00585EB7" w:rsidRDefault="00585EB7" w:rsidP="00585EB7">
      <w:pPr>
        <w:pStyle w:val="PL"/>
        <w:rPr>
          <w:lang w:val="en-GB"/>
        </w:rPr>
      </w:pPr>
      <w:r>
        <w:rPr>
          <w:lang w:val="en-GB"/>
        </w:rPr>
        <w:tab/>
        <w:t>lateNonCriticalExtension</w:t>
      </w:r>
      <w:r>
        <w:rPr>
          <w:lang w:val="en-GB"/>
        </w:rPr>
        <w:tab/>
      </w:r>
      <w:r>
        <w:rPr>
          <w:lang w:val="en-GB"/>
        </w:rPr>
        <w:tab/>
      </w:r>
      <w:r>
        <w:rPr>
          <w:lang w:val="en-GB"/>
        </w:rPr>
        <w:tab/>
      </w:r>
      <w:r>
        <w:rPr>
          <w:lang w:val="en-GB"/>
        </w:rPr>
        <w:tab/>
      </w:r>
      <w:r>
        <w:rPr>
          <w:color w:val="993366"/>
          <w:lang w:val="en-GB"/>
        </w:rPr>
        <w:t>OCTET</w:t>
      </w:r>
      <w:r>
        <w:rPr>
          <w:lang w:val="en-GB"/>
        </w:rPr>
        <w:t xml:space="preserve"> </w:t>
      </w:r>
      <w:r>
        <w:rPr>
          <w:color w:val="993366"/>
          <w:lang w:val="en-GB"/>
        </w:rPr>
        <w:t>STRING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p>
    <w:p w14:paraId="014A897B" w14:textId="77777777" w:rsidR="00585EB7" w:rsidRDefault="00585EB7" w:rsidP="00585EB7">
      <w:pPr>
        <w:pStyle w:val="PL"/>
        <w:rPr>
          <w:lang w:val="en-GB"/>
        </w:rPr>
      </w:pPr>
      <w:r>
        <w:rPr>
          <w:lang w:val="en-GB"/>
        </w:rPr>
        <w:tab/>
        <w:t>nonCriticalExtension</w:t>
      </w:r>
      <w:r>
        <w:rPr>
          <w:lang w:val="en-GB"/>
        </w:rPr>
        <w:tab/>
      </w:r>
      <w:r>
        <w:rPr>
          <w:lang w:val="en-GB"/>
        </w:rPr>
        <w:tab/>
      </w:r>
      <w:r>
        <w:rPr>
          <w:lang w:val="en-GB"/>
        </w:rPr>
        <w:tab/>
      </w:r>
      <w:r>
        <w:rPr>
          <w:lang w:val="en-GB"/>
        </w:rPr>
        <w:tab/>
      </w:r>
      <w:r>
        <w:rPr>
          <w:lang w:val="en-GB"/>
        </w:rPr>
        <w:tab/>
      </w:r>
      <w:r>
        <w:rPr>
          <w:color w:val="993366"/>
          <w:lang w:val="en-GB"/>
        </w:rPr>
        <w:t>SEQUENCE</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p>
    <w:p w14:paraId="2388E5F6" w14:textId="77777777" w:rsidR="00585EB7" w:rsidRDefault="00585EB7" w:rsidP="00585EB7">
      <w:pPr>
        <w:pStyle w:val="PL"/>
      </w:pPr>
      <w:r>
        <w:t>}</w:t>
      </w:r>
    </w:p>
    <w:p w14:paraId="55EAE3A3" w14:textId="77777777" w:rsidR="00585EB7" w:rsidRDefault="00585EB7" w:rsidP="00585EB7">
      <w:pPr>
        <w:pStyle w:val="PL"/>
      </w:pPr>
    </w:p>
    <w:p w14:paraId="2F2BBE51" w14:textId="77777777" w:rsidR="00585EB7" w:rsidRDefault="00585EB7" w:rsidP="00585EB7">
      <w:pPr>
        <w:pStyle w:val="PL"/>
        <w:rPr>
          <w:color w:val="808080"/>
        </w:rPr>
      </w:pPr>
      <w:r>
        <w:rPr>
          <w:color w:val="808080"/>
        </w:rPr>
        <w:t>-- TAG-RRCRECONFIGURATION-STOP</w:t>
      </w:r>
    </w:p>
    <w:p w14:paraId="3C310058" w14:textId="77777777" w:rsidR="00585EB7" w:rsidRDefault="00585EB7" w:rsidP="00585EB7">
      <w:pPr>
        <w:pStyle w:val="PL"/>
        <w:rPr>
          <w:color w:val="808080"/>
        </w:rPr>
      </w:pPr>
      <w:r>
        <w:rPr>
          <w:color w:val="808080"/>
        </w:rPr>
        <w:t>-- ASN1STOP</w:t>
      </w:r>
    </w:p>
    <w:p w14:paraId="3EBB2F87" w14:textId="77777777" w:rsidR="00585EB7" w:rsidRDefault="00585EB7" w:rsidP="00585EB7"/>
    <w:p w14:paraId="2E1B3406" w14:textId="77777777" w:rsidR="00585EB7" w:rsidRDefault="00585EB7" w:rsidP="00585EB7">
      <w:pPr>
        <w:pStyle w:val="TH"/>
      </w:pPr>
      <w:r>
        <w:rPr>
          <w:bCs/>
          <w:i/>
          <w:iCs/>
        </w:rPr>
        <w:t xml:space="preserve">RadioBearerConfig </w:t>
      </w:r>
      <w:r>
        <w:t>information element</w:t>
      </w:r>
    </w:p>
    <w:p w14:paraId="64A785D2" w14:textId="77777777" w:rsidR="00585EB7" w:rsidRDefault="00585EB7" w:rsidP="00585EB7">
      <w:pPr>
        <w:pStyle w:val="PL"/>
        <w:rPr>
          <w:color w:val="808080"/>
        </w:rPr>
      </w:pPr>
      <w:r>
        <w:rPr>
          <w:color w:val="808080"/>
        </w:rPr>
        <w:t>-- ASN1START</w:t>
      </w:r>
    </w:p>
    <w:p w14:paraId="09C5B99C" w14:textId="77777777" w:rsidR="00585EB7" w:rsidRDefault="00585EB7" w:rsidP="00585EB7">
      <w:pPr>
        <w:pStyle w:val="PL"/>
        <w:rPr>
          <w:color w:val="808080"/>
        </w:rPr>
      </w:pPr>
      <w:r>
        <w:rPr>
          <w:color w:val="808080"/>
        </w:rPr>
        <w:t>-- TAG-RADIO-BEARER-CONFIG-START</w:t>
      </w:r>
    </w:p>
    <w:p w14:paraId="016E53DE" w14:textId="77777777" w:rsidR="00585EB7" w:rsidRDefault="00585EB7" w:rsidP="00585EB7">
      <w:pPr>
        <w:pStyle w:val="PL"/>
      </w:pPr>
    </w:p>
    <w:p w14:paraId="009415FD" w14:textId="77777777" w:rsidR="00585EB7" w:rsidRDefault="00585EB7" w:rsidP="00585EB7">
      <w:pPr>
        <w:pStyle w:val="PL"/>
        <w:rPr>
          <w:lang w:val="en-GB"/>
        </w:rPr>
      </w:pPr>
      <w:r>
        <w:rPr>
          <w:lang w:val="en-GB"/>
        </w:rPr>
        <w:t>RadioBearerConfig ::=</w:t>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p>
    <w:p w14:paraId="4C1C3013" w14:textId="6DF69379" w:rsidR="00585EB7" w:rsidRDefault="00585EB7" w:rsidP="00585EB7">
      <w:pPr>
        <w:pStyle w:val="PL"/>
        <w:ind w:left="765" w:hanging="765"/>
        <w:rPr>
          <w:color w:val="808080"/>
          <w:lang w:val="en-GB"/>
        </w:rPr>
      </w:pPr>
      <w:r>
        <w:rPr>
          <w:lang w:val="en-GB"/>
        </w:rPr>
        <w:tab/>
      </w:r>
      <w:r>
        <w:rPr>
          <w:snapToGrid w:val="0"/>
          <w:lang w:val="en-GB"/>
        </w:rPr>
        <w:t>srb-ToAddModList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t>SRB-ToAddModList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413D03">
        <w:rPr>
          <w:color w:val="808080"/>
          <w:lang w:val="en-GB"/>
        </w:rPr>
        <w:t xml:space="preserve">Need </w:t>
      </w:r>
      <w:r>
        <w:rPr>
          <w:color w:val="808080"/>
          <w:lang w:val="en-GB"/>
        </w:rPr>
        <w:t>M</w:t>
      </w:r>
    </w:p>
    <w:p w14:paraId="706D31D6" w14:textId="278477C7" w:rsidR="00585EB7" w:rsidRDefault="00585EB7" w:rsidP="00585EB7">
      <w:pPr>
        <w:pStyle w:val="PL"/>
        <w:ind w:left="765" w:hanging="765"/>
        <w:rPr>
          <w:color w:val="808080"/>
          <w:lang w:val="en-GB"/>
        </w:rPr>
      </w:pPr>
      <w:r>
        <w:rPr>
          <w:lang w:val="en-GB"/>
        </w:rPr>
        <w:tab/>
      </w:r>
      <w:r>
        <w:rPr>
          <w:snapToGrid w:val="0"/>
          <w:lang w:val="en-GB"/>
        </w:rPr>
        <w:t>srb-ToReleaseList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color w:val="993366"/>
          <w:lang w:val="en-GB"/>
        </w:rPr>
        <w:t>INTEGER</w:t>
      </w:r>
      <w:r>
        <w:rPr>
          <w:snapToGrid w:val="0"/>
          <w:lang w:val="en-GB"/>
        </w:rPr>
        <w:t xml:space="preserve"> (3)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413D03">
        <w:rPr>
          <w:color w:val="808080"/>
          <w:lang w:val="en-GB"/>
        </w:rPr>
        <w:t xml:space="preserve">Need </w:t>
      </w:r>
      <w:r>
        <w:rPr>
          <w:color w:val="808080"/>
          <w:lang w:val="en-GB"/>
        </w:rPr>
        <w:t>M</w:t>
      </w:r>
    </w:p>
    <w:p w14:paraId="281DC3AC" w14:textId="1FF3D9A6" w:rsidR="00585EB7" w:rsidRDefault="00585EB7" w:rsidP="00585EB7">
      <w:pPr>
        <w:pStyle w:val="PL"/>
        <w:rPr>
          <w:color w:val="808080"/>
          <w:lang w:val="en-GB"/>
        </w:rPr>
      </w:pPr>
      <w:r>
        <w:rPr>
          <w:lang w:val="en-GB"/>
        </w:rPr>
        <w:tab/>
        <w:t>drb-</w:t>
      </w:r>
      <w:r>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t>DRB-</w:t>
      </w:r>
      <w:r>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413D03">
        <w:rPr>
          <w:color w:val="808080"/>
          <w:lang w:val="en-GB"/>
        </w:rPr>
        <w:t xml:space="preserve">Need </w:t>
      </w:r>
      <w:r>
        <w:rPr>
          <w:color w:val="808080"/>
          <w:lang w:val="en-GB"/>
        </w:rPr>
        <w:t>M</w:t>
      </w:r>
    </w:p>
    <w:p w14:paraId="18E86ABD" w14:textId="77777777" w:rsidR="00585EB7" w:rsidRDefault="00585EB7" w:rsidP="00585EB7">
      <w:pPr>
        <w:pStyle w:val="PL"/>
        <w:rPr>
          <w:color w:val="808080"/>
          <w:lang w:val="en-GB"/>
        </w:rPr>
      </w:pPr>
      <w:r>
        <w:rPr>
          <w:lang w:val="en-GB"/>
        </w:rPr>
        <w:tab/>
        <w:t>drb-</w:t>
      </w:r>
      <w:r>
        <w:rPr>
          <w:snapToGrid w:val="0"/>
          <w:lang w:val="en-GB"/>
        </w:rPr>
        <w:t>ToRelease</w:t>
      </w:r>
      <w:r>
        <w:rPr>
          <w:lang w:val="en-GB"/>
        </w:rPr>
        <w:t>List</w:t>
      </w:r>
      <w:r>
        <w:rPr>
          <w:lang w:val="en-GB"/>
        </w:rPr>
        <w:tab/>
      </w:r>
      <w:r>
        <w:rPr>
          <w:lang w:val="en-GB"/>
        </w:rPr>
        <w:tab/>
      </w:r>
      <w:r>
        <w:rPr>
          <w:lang w:val="en-GB"/>
        </w:rPr>
        <w:tab/>
      </w:r>
      <w:r>
        <w:rPr>
          <w:lang w:val="en-GB"/>
        </w:rPr>
        <w:tab/>
      </w:r>
      <w:r>
        <w:rPr>
          <w:lang w:val="en-GB"/>
        </w:rPr>
        <w:tab/>
      </w:r>
      <w:r>
        <w:rPr>
          <w:lang w:val="en-GB"/>
        </w:rPr>
        <w:tab/>
        <w:t>DRB-</w:t>
      </w:r>
      <w:r>
        <w:rPr>
          <w:snapToGrid w:val="0"/>
          <w:lang w:val="en-GB"/>
        </w:rPr>
        <w:t>ToRelease</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2753928E" w14:textId="68F16C4D" w:rsidR="00585EB7" w:rsidRDefault="00585EB7" w:rsidP="00585EB7">
      <w:pPr>
        <w:pStyle w:val="PL"/>
        <w:rPr>
          <w:color w:val="808080"/>
          <w:lang w:val="en-GB"/>
        </w:rPr>
      </w:pPr>
      <w:r>
        <w:rPr>
          <w:lang w:val="en-GB"/>
        </w:rPr>
        <w:tab/>
        <w:t xml:space="preserve">securityConfig </w:t>
      </w:r>
      <w:r>
        <w:rPr>
          <w:lang w:val="en-GB"/>
        </w:rPr>
        <w:tab/>
      </w:r>
      <w:r>
        <w:rPr>
          <w:lang w:val="en-GB"/>
        </w:rPr>
        <w:tab/>
      </w:r>
      <w:r>
        <w:rPr>
          <w:lang w:val="en-GB"/>
        </w:rPr>
        <w:tab/>
      </w:r>
      <w:r>
        <w:rPr>
          <w:lang w:val="en-GB"/>
        </w:rPr>
        <w:tab/>
      </w:r>
      <w:r>
        <w:rPr>
          <w:lang w:val="en-GB"/>
        </w:rPr>
        <w:tab/>
      </w:r>
      <w:r>
        <w:rPr>
          <w:lang w:val="en-GB"/>
        </w:rPr>
        <w:tab/>
      </w:r>
      <w:r>
        <w:rPr>
          <w:lang w:val="en-GB"/>
        </w:rPr>
        <w:tab/>
        <w:t>SecurityConfig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Cond </w:t>
      </w:r>
      <w:r w:rsidR="000D6A5C">
        <w:rPr>
          <w:color w:val="808080"/>
          <w:lang w:val="en-GB"/>
        </w:rPr>
        <w:t>KeyChange</w:t>
      </w:r>
    </w:p>
    <w:p w14:paraId="4C2A0669" w14:textId="77777777" w:rsidR="00585EB7" w:rsidRDefault="00585EB7" w:rsidP="00585EB7">
      <w:pPr>
        <w:pStyle w:val="PL"/>
        <w:rPr>
          <w:lang w:val="en-GB"/>
        </w:rPr>
      </w:pPr>
      <w:r>
        <w:rPr>
          <w:lang w:val="en-GB"/>
        </w:rPr>
        <w:t>}</w:t>
      </w:r>
    </w:p>
    <w:p w14:paraId="0344C629" w14:textId="77777777" w:rsidR="00585EB7" w:rsidRDefault="00585EB7" w:rsidP="00585EB7">
      <w:pPr>
        <w:pStyle w:val="PL"/>
        <w:rPr>
          <w:lang w:val="en-GB"/>
        </w:rPr>
      </w:pPr>
    </w:p>
    <w:p w14:paraId="0072C879" w14:textId="77777777" w:rsidR="00585EB7" w:rsidRDefault="00585EB7" w:rsidP="00585EB7">
      <w:pPr>
        <w:pStyle w:val="PL"/>
        <w:rPr>
          <w:lang w:val="en-GB"/>
        </w:rPr>
      </w:pPr>
      <w:r>
        <w:rPr>
          <w:lang w:val="en-GB"/>
        </w:rPr>
        <w:lastRenderedPageBreak/>
        <w:t>SRB-ToAddModList ::=</w:t>
      </w:r>
      <w:r>
        <w:rPr>
          <w:lang w:val="en-GB"/>
        </w:rPr>
        <w:tab/>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w:t>
      </w:r>
      <w:r w:rsidRPr="00401118">
        <w:rPr>
          <w:lang w:val="en-GB"/>
        </w:rPr>
        <w:t>2))</w:t>
      </w:r>
      <w:r>
        <w:rPr>
          <w:color w:val="993366"/>
          <w:lang w:val="en-GB"/>
        </w:rPr>
        <w:t xml:space="preserve"> OF</w:t>
      </w:r>
      <w:r>
        <w:rPr>
          <w:lang w:val="en-GB"/>
        </w:rPr>
        <w:t xml:space="preserve"> SRB-ToAddMod</w:t>
      </w:r>
    </w:p>
    <w:p w14:paraId="4E817890" w14:textId="77777777" w:rsidR="00585EB7" w:rsidRDefault="00585EB7" w:rsidP="00585EB7">
      <w:pPr>
        <w:pStyle w:val="PL"/>
        <w:rPr>
          <w:lang w:val="en-GB"/>
        </w:rPr>
      </w:pPr>
      <w:r>
        <w:rPr>
          <w:lang w:val="en-GB"/>
        </w:rPr>
        <w:t>SRB-ToAddMod ::=</w:t>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p>
    <w:p w14:paraId="57FB1C66" w14:textId="77777777" w:rsidR="00585EB7" w:rsidRDefault="00585EB7" w:rsidP="00585EB7">
      <w:pPr>
        <w:pStyle w:val="PL"/>
        <w:rPr>
          <w:lang w:val="en-GB"/>
        </w:rPr>
      </w:pPr>
      <w:r>
        <w:rPr>
          <w:lang w:val="en-GB"/>
        </w:rPr>
        <w:tab/>
        <w:t>srb-Identity</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SRB-Identity,</w:t>
      </w:r>
    </w:p>
    <w:p w14:paraId="577D57F5" w14:textId="77777777" w:rsidR="00585EB7" w:rsidRDefault="00585EB7" w:rsidP="00585EB7">
      <w:pPr>
        <w:pStyle w:val="PL"/>
        <w:rPr>
          <w:lang w:val="en-GB"/>
        </w:rPr>
      </w:pPr>
    </w:p>
    <w:p w14:paraId="7EA44936" w14:textId="77777777" w:rsidR="00585EB7" w:rsidRDefault="00585EB7" w:rsidP="00585EB7">
      <w:pPr>
        <w:pStyle w:val="PL"/>
        <w:rPr>
          <w:color w:val="808080"/>
          <w:lang w:val="en-GB"/>
        </w:rPr>
      </w:pPr>
      <w:r>
        <w:rPr>
          <w:lang w:val="en-GB"/>
        </w:rPr>
        <w:tab/>
      </w:r>
      <w:r>
        <w:rPr>
          <w:color w:val="808080"/>
          <w:lang w:val="en-GB"/>
        </w:rPr>
        <w:t>-- may only be set if the cell groups of all linked logical channels are reset or released</w:t>
      </w:r>
    </w:p>
    <w:p w14:paraId="7F999C71" w14:textId="10D4AC41" w:rsidR="00585EB7" w:rsidRDefault="00585EB7" w:rsidP="00585EB7">
      <w:pPr>
        <w:pStyle w:val="PL"/>
        <w:rPr>
          <w:color w:val="808080"/>
          <w:lang w:val="en-GB"/>
        </w:rPr>
      </w:pPr>
      <w:r>
        <w:rPr>
          <w:lang w:val="en-GB"/>
        </w:rPr>
        <w:tab/>
        <w:t>reestablishPDCP</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lang w:val="en-GB"/>
        </w:rPr>
        <w:tab/>
      </w:r>
      <w:r>
        <w:rPr>
          <w:lang w:val="en-GB"/>
        </w:rPr>
        <w:tab/>
      </w:r>
      <w:r>
        <w:rPr>
          <w:color w:val="808080"/>
          <w:lang w:val="en-GB"/>
        </w:rPr>
        <w:t xml:space="preserve">-- Cond </w:t>
      </w:r>
      <w:r w:rsidR="00413D03">
        <w:rPr>
          <w:color w:val="808080"/>
          <w:lang w:val="en-GB"/>
        </w:rPr>
        <w:t>KeyChange</w:t>
      </w:r>
    </w:p>
    <w:p w14:paraId="431396C2" w14:textId="77777777" w:rsidR="00585EB7" w:rsidRDefault="00585EB7" w:rsidP="00585EB7">
      <w:pPr>
        <w:pStyle w:val="PL"/>
        <w:rPr>
          <w:color w:val="808080"/>
          <w:lang w:val="en-GB"/>
        </w:rPr>
      </w:pP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r>
        <w:rPr>
          <w:lang w:val="en-GB"/>
        </w:rPr>
        <w:tab/>
      </w:r>
      <w:r>
        <w:rPr>
          <w:lang w:val="en-GB"/>
        </w:rPr>
        <w:tab/>
      </w:r>
      <w:r>
        <w:rPr>
          <w:color w:val="808080"/>
          <w:lang w:val="en-GB"/>
        </w:rPr>
        <w:t>-- Cond PDCP</w:t>
      </w:r>
    </w:p>
    <w:p w14:paraId="618B661E" w14:textId="77777777" w:rsidR="00585EB7" w:rsidRDefault="00585EB7" w:rsidP="00585EB7">
      <w:pPr>
        <w:pStyle w:val="PL"/>
        <w:rPr>
          <w:lang w:val="en-GB"/>
        </w:rPr>
      </w:pPr>
      <w:r>
        <w:rPr>
          <w:lang w:val="en-GB"/>
        </w:rPr>
        <w:tab/>
        <w:t>...</w:t>
      </w:r>
    </w:p>
    <w:p w14:paraId="3BD97E57" w14:textId="77777777" w:rsidR="00585EB7" w:rsidRDefault="00585EB7" w:rsidP="00585EB7">
      <w:pPr>
        <w:pStyle w:val="PL"/>
        <w:rPr>
          <w:lang w:val="en-GB"/>
        </w:rPr>
      </w:pPr>
      <w:r>
        <w:rPr>
          <w:lang w:val="en-GB"/>
        </w:rPr>
        <w:t>}</w:t>
      </w:r>
    </w:p>
    <w:p w14:paraId="21D0A999" w14:textId="77777777" w:rsidR="00585EB7" w:rsidRDefault="00585EB7" w:rsidP="00585EB7">
      <w:pPr>
        <w:pStyle w:val="PL"/>
        <w:rPr>
          <w:lang w:val="en-GB"/>
        </w:rPr>
      </w:pPr>
    </w:p>
    <w:p w14:paraId="7A61326B" w14:textId="77777777" w:rsidR="00413D03" w:rsidRPr="00000A61" w:rsidRDefault="00413D03" w:rsidP="00413D03">
      <w:pPr>
        <w:pStyle w:val="PL"/>
      </w:pPr>
    </w:p>
    <w:p w14:paraId="7DD8244F" w14:textId="77777777" w:rsidR="00413D03" w:rsidRPr="00000A61" w:rsidRDefault="00413D03" w:rsidP="00413D03">
      <w:pPr>
        <w:pStyle w:val="PL"/>
      </w:pPr>
      <w:r w:rsidRPr="00000A61">
        <w:t>DR</w:t>
      </w:r>
      <w:r>
        <w:t>B-ToAddModList ::=</w:t>
      </w:r>
      <w:r>
        <w:tab/>
      </w:r>
      <w:r>
        <w:tab/>
      </w:r>
      <w:r>
        <w:tab/>
      </w:r>
      <w:r>
        <w:tab/>
      </w:r>
      <w:r>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67F5EB33" w14:textId="77777777" w:rsidR="00413D03" w:rsidRPr="00000A61" w:rsidRDefault="00413D03" w:rsidP="00413D03">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04CF125" w14:textId="77777777" w:rsidR="00413D03" w:rsidRPr="00000A61" w:rsidRDefault="00413D03" w:rsidP="00413D03">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CC0EAF" w14:textId="77777777" w:rsidR="00413D03" w:rsidRPr="00D02B97" w:rsidRDefault="00413D03" w:rsidP="00413D03">
      <w:pPr>
        <w:pStyle w:val="PL"/>
        <w:rPr>
          <w:color w:val="808080"/>
        </w:rPr>
      </w:pPr>
      <w:r w:rsidRPr="00000A61">
        <w:tab/>
      </w:r>
      <w:r w:rsidRPr="00000A61">
        <w:tab/>
      </w:r>
      <w:r w:rsidRPr="00D02B97">
        <w:rPr>
          <w:color w:val="808080"/>
        </w:rPr>
        <w:t>-- The EPS bearer ID determines the EPS bearer when NR connects to EPC using EN-DC</w:t>
      </w:r>
    </w:p>
    <w:p w14:paraId="695BF4D0" w14:textId="77777777" w:rsidR="00413D03" w:rsidRPr="00D02B97" w:rsidRDefault="00413D03" w:rsidP="00413D03">
      <w:pPr>
        <w:pStyle w:val="PL"/>
        <w:rPr>
          <w:color w:val="808080"/>
        </w:rPr>
      </w:pPr>
      <w:r w:rsidRPr="00000A61">
        <w:tab/>
      </w:r>
      <w:r w:rsidRPr="00000A61">
        <w:tab/>
        <w:t>eps-BearerIdentity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(0..15)</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EPS-DRB-Setup</w:t>
      </w:r>
    </w:p>
    <w:p w14:paraId="07CBB3F9" w14:textId="77777777" w:rsidR="00413D03" w:rsidRPr="00D02B97" w:rsidRDefault="00413D03" w:rsidP="00413D03">
      <w:pPr>
        <w:pStyle w:val="PL"/>
        <w:rPr>
          <w:color w:val="808080"/>
        </w:rPr>
      </w:pPr>
      <w:r w:rsidRPr="00000A61">
        <w:tab/>
      </w:r>
      <w:r w:rsidRPr="00000A61">
        <w:tab/>
      </w:r>
      <w:r w:rsidRPr="00D02B97">
        <w:rPr>
          <w:color w:val="808080"/>
        </w:rPr>
        <w:t>--</w:t>
      </w:r>
      <w:r w:rsidRPr="00D02B97">
        <w:rPr>
          <w:color w:val="808080"/>
        </w:rPr>
        <w:tab/>
        <w:t>The SDAP configuration determines how to map QoS flows to DRBs when NR connects to the 5GC</w:t>
      </w:r>
    </w:p>
    <w:p w14:paraId="2CC40ADC" w14:textId="77777777" w:rsidR="00413D03" w:rsidRPr="00D02B97" w:rsidRDefault="00413D03" w:rsidP="00413D03">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77E1649F" w14:textId="77777777" w:rsidR="00413D03" w:rsidRPr="00000A61" w:rsidRDefault="00413D03" w:rsidP="00413D03">
      <w:pPr>
        <w:pStyle w:val="PL"/>
      </w:pPr>
      <w:r w:rsidRPr="00000A61">
        <w:tab/>
        <w:t>},</w:t>
      </w:r>
    </w:p>
    <w:p w14:paraId="1CDE2BA3" w14:textId="77777777" w:rsidR="00413D03" w:rsidRPr="00000A61" w:rsidRDefault="00413D03" w:rsidP="00413D03">
      <w:pPr>
        <w:pStyle w:val="PL"/>
      </w:pPr>
      <w:r>
        <w:tab/>
        <w:t>drb-Identity</w:t>
      </w:r>
      <w:r>
        <w:tab/>
      </w:r>
      <w:r>
        <w:tab/>
      </w:r>
      <w:r>
        <w:tab/>
      </w:r>
      <w:r>
        <w:tab/>
      </w:r>
      <w:r>
        <w:tab/>
      </w:r>
      <w:r w:rsidRPr="00000A61">
        <w:tab/>
      </w:r>
      <w:r w:rsidRPr="00000A61">
        <w:tab/>
        <w:t>DRB-Identity,</w:t>
      </w:r>
    </w:p>
    <w:p w14:paraId="61BE234E" w14:textId="77777777" w:rsidR="00585EB7" w:rsidRDefault="00585EB7" w:rsidP="00585EB7">
      <w:pPr>
        <w:pStyle w:val="PL"/>
        <w:rPr>
          <w:lang w:val="en-GB"/>
        </w:rPr>
      </w:pPr>
    </w:p>
    <w:p w14:paraId="565D618B" w14:textId="77777777" w:rsidR="00585EB7" w:rsidRDefault="00585EB7" w:rsidP="00585EB7">
      <w:pPr>
        <w:pStyle w:val="PL"/>
        <w:rPr>
          <w:lang w:val="en-GB"/>
        </w:rPr>
      </w:pPr>
      <w:r>
        <w:rPr>
          <w:lang w:val="en-GB"/>
        </w:rPr>
        <w:tab/>
      </w:r>
      <w:r>
        <w:rPr>
          <w:color w:val="808080"/>
          <w:lang w:val="en-GB"/>
        </w:rPr>
        <w:t>-- may only be set if the cell groups of all linked logical channels are reset or released</w:t>
      </w:r>
    </w:p>
    <w:p w14:paraId="5773F526" w14:textId="77777777" w:rsidR="00585EB7" w:rsidRDefault="00585EB7" w:rsidP="00585EB7">
      <w:pPr>
        <w:pStyle w:val="PL"/>
        <w:rPr>
          <w:color w:val="808080"/>
          <w:lang w:val="en-GB"/>
        </w:rPr>
      </w:pPr>
      <w:r>
        <w:rPr>
          <w:lang w:val="en-GB"/>
        </w:rPr>
        <w:tab/>
        <w:t>reestablishPDCP</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lang w:val="en-GB"/>
        </w:rPr>
        <w:tab/>
      </w:r>
      <w:r>
        <w:rPr>
          <w:lang w:val="en-GB"/>
        </w:rPr>
        <w:tab/>
      </w:r>
      <w:r>
        <w:rPr>
          <w:color w:val="808080"/>
          <w:lang w:val="en-GB"/>
        </w:rPr>
        <w:t>-- Cond HO</w:t>
      </w:r>
    </w:p>
    <w:p w14:paraId="1690A2FA" w14:textId="77777777" w:rsidR="00585EB7" w:rsidRDefault="00585EB7" w:rsidP="00585EB7">
      <w:pPr>
        <w:pStyle w:val="PL"/>
        <w:rPr>
          <w:color w:val="808080"/>
          <w:lang w:val="en-GB"/>
        </w:rPr>
      </w:pPr>
      <w:r>
        <w:rPr>
          <w:lang w:val="en-GB"/>
        </w:rPr>
        <w:tab/>
      </w:r>
      <w:r w:rsidRPr="00D80B43">
        <w:rPr>
          <w:lang w:val="en-GB"/>
        </w:rPr>
        <w:t>recoverPDCP</w:t>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color w:val="993366"/>
          <w:lang w:val="en-GB"/>
        </w:rPr>
        <w:t>ENUMERATED</w:t>
      </w:r>
      <w:r w:rsidRPr="00D80B43">
        <w:rPr>
          <w:lang w:val="en-GB"/>
        </w:rPr>
        <w:t>{true}</w:t>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color w:val="993366"/>
          <w:lang w:val="en-GB"/>
        </w:rPr>
        <w:t>OPTIONAL</w:t>
      </w:r>
      <w:r w:rsidRPr="00D80B43">
        <w:rPr>
          <w:lang w:val="en-GB"/>
        </w:rPr>
        <w:t xml:space="preserve">, </w:t>
      </w:r>
      <w:r w:rsidRPr="00D80B43">
        <w:rPr>
          <w:lang w:val="en-GB"/>
        </w:rPr>
        <w:tab/>
      </w:r>
      <w:r w:rsidRPr="00D80B43">
        <w:rPr>
          <w:lang w:val="en-GB"/>
        </w:rPr>
        <w:tab/>
      </w:r>
      <w:r w:rsidRPr="00D80B43">
        <w:rPr>
          <w:color w:val="808080"/>
          <w:lang w:val="en-GB"/>
        </w:rPr>
        <w:t>-- Need N</w:t>
      </w:r>
    </w:p>
    <w:p w14:paraId="45C90113" w14:textId="77777777" w:rsidR="00585EB7" w:rsidRDefault="00585EB7" w:rsidP="00585EB7">
      <w:pPr>
        <w:pStyle w:val="PL"/>
        <w:rPr>
          <w:lang w:val="en-GB"/>
        </w:rPr>
      </w:pPr>
    </w:p>
    <w:p w14:paraId="4B3B0ED8" w14:textId="77777777" w:rsidR="00585EB7" w:rsidRDefault="00585EB7" w:rsidP="00585EB7">
      <w:pPr>
        <w:pStyle w:val="PL"/>
        <w:rPr>
          <w:color w:val="808080"/>
          <w:lang w:val="en-GB"/>
        </w:rPr>
      </w:pP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r>
        <w:rPr>
          <w:lang w:val="en-GB"/>
        </w:rPr>
        <w:tab/>
      </w:r>
      <w:r>
        <w:rPr>
          <w:lang w:val="en-GB"/>
        </w:rPr>
        <w:tab/>
      </w:r>
      <w:r>
        <w:rPr>
          <w:color w:val="808080"/>
          <w:lang w:val="en-GB"/>
        </w:rPr>
        <w:t>-- Cond PDCP</w:t>
      </w:r>
    </w:p>
    <w:p w14:paraId="33B53F40" w14:textId="77777777" w:rsidR="00585EB7" w:rsidRDefault="00585EB7" w:rsidP="00585EB7">
      <w:pPr>
        <w:pStyle w:val="PL"/>
        <w:rPr>
          <w:lang w:val="en-GB"/>
        </w:rPr>
      </w:pPr>
      <w:r>
        <w:rPr>
          <w:lang w:val="en-GB"/>
        </w:rPr>
        <w:tab/>
      </w:r>
    </w:p>
    <w:p w14:paraId="4B48385D" w14:textId="77777777" w:rsidR="00585EB7" w:rsidRDefault="00585EB7" w:rsidP="00585EB7">
      <w:pPr>
        <w:pStyle w:val="PL"/>
        <w:rPr>
          <w:lang w:val="en-GB"/>
        </w:rPr>
      </w:pPr>
      <w:r>
        <w:rPr>
          <w:lang w:val="en-GB"/>
        </w:rPr>
        <w:t>}</w:t>
      </w:r>
    </w:p>
    <w:p w14:paraId="2CA737E1" w14:textId="77777777" w:rsidR="00585EB7" w:rsidRDefault="00585EB7" w:rsidP="00585EB7">
      <w:pPr>
        <w:pStyle w:val="PL"/>
        <w:rPr>
          <w:lang w:val="en-GB"/>
        </w:rPr>
      </w:pPr>
    </w:p>
    <w:p w14:paraId="26178264" w14:textId="77777777" w:rsidR="00585EB7" w:rsidRDefault="00585EB7" w:rsidP="00585EB7">
      <w:pPr>
        <w:pStyle w:val="PL"/>
        <w:rPr>
          <w:lang w:val="en-GB"/>
        </w:rPr>
      </w:pPr>
      <w:r>
        <w:rPr>
          <w:lang w:val="en-GB"/>
        </w:rPr>
        <w:t>DRB-</w:t>
      </w:r>
      <w:r>
        <w:rPr>
          <w:snapToGrid w:val="0"/>
          <w:lang w:val="en-GB"/>
        </w:rPr>
        <w:t>ToRelease</w:t>
      </w:r>
      <w:r>
        <w:rPr>
          <w:lang w:val="en-GB"/>
        </w:rPr>
        <w:t>List ::=</w:t>
      </w:r>
      <w:r>
        <w:rPr>
          <w:lang w:val="en-GB"/>
        </w:rPr>
        <w:tab/>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(1..maxDRB))</w:t>
      </w:r>
      <w:r>
        <w:rPr>
          <w:color w:val="993366"/>
          <w:lang w:val="en-GB"/>
        </w:rPr>
        <w:t xml:space="preserve"> OF</w:t>
      </w:r>
      <w:r>
        <w:rPr>
          <w:lang w:val="en-GB"/>
        </w:rPr>
        <w:t xml:space="preserve"> DRB-Identity</w:t>
      </w:r>
    </w:p>
    <w:p w14:paraId="6EF1ED06" w14:textId="77777777" w:rsidR="00585EB7" w:rsidRDefault="00585EB7" w:rsidP="00585EB7">
      <w:pPr>
        <w:pStyle w:val="PL"/>
        <w:rPr>
          <w:lang w:val="en-GB"/>
        </w:rPr>
      </w:pPr>
    </w:p>
    <w:p w14:paraId="521EEFF2" w14:textId="77777777" w:rsidR="00585EB7" w:rsidRDefault="00585EB7" w:rsidP="00585EB7">
      <w:pPr>
        <w:pStyle w:val="PL"/>
        <w:rPr>
          <w:lang w:val="en-GB"/>
        </w:rPr>
      </w:pPr>
    </w:p>
    <w:p w14:paraId="07E7FEFE" w14:textId="77777777" w:rsidR="00585EB7" w:rsidRDefault="00585EB7" w:rsidP="00585EB7">
      <w:pPr>
        <w:pStyle w:val="PL"/>
        <w:rPr>
          <w:lang w:val="en-GB"/>
        </w:rPr>
      </w:pPr>
      <w:r>
        <w:rPr>
          <w:lang w:val="en-GB"/>
        </w:rPr>
        <w:t>SecurityConfig</w:t>
      </w:r>
      <w:r>
        <w:rPr>
          <w:lang w:val="en-GB"/>
        </w:rPr>
        <w:tab/>
        <w:t>::=</w:t>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r>
        <w:rPr>
          <w:lang w:val="en-GB"/>
        </w:rPr>
        <w:tab/>
      </w:r>
    </w:p>
    <w:p w14:paraId="6A2E1536" w14:textId="77777777" w:rsidR="00585EB7" w:rsidRDefault="00585EB7" w:rsidP="00585EB7">
      <w:pPr>
        <w:pStyle w:val="PL"/>
        <w:rPr>
          <w:color w:val="808080"/>
          <w:lang w:val="en-GB"/>
        </w:rPr>
      </w:pPr>
      <w:r>
        <w:rPr>
          <w:lang w:val="en-GB"/>
        </w:rPr>
        <w:tab/>
        <w:t>securityAlgorithmConfig</w:t>
      </w:r>
      <w:r>
        <w:rPr>
          <w:lang w:val="en-GB"/>
        </w:rPr>
        <w:tab/>
      </w:r>
      <w:r>
        <w:rPr>
          <w:lang w:val="en-GB"/>
        </w:rPr>
        <w:tab/>
      </w:r>
      <w:r>
        <w:rPr>
          <w:lang w:val="en-GB"/>
        </w:rPr>
        <w:tab/>
      </w:r>
      <w:r>
        <w:rPr>
          <w:lang w:val="en-GB"/>
        </w:rPr>
        <w:tab/>
      </w:r>
      <w:r>
        <w:rPr>
          <w:lang w:val="en-GB"/>
        </w:rPr>
        <w:tab/>
        <w:t>SecurityAlgorithmConfig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r>
        <w:rPr>
          <w:lang w:val="en-GB"/>
        </w:rPr>
        <w:tab/>
      </w:r>
      <w:r>
        <w:rPr>
          <w:color w:val="808080"/>
          <w:lang w:val="en-GB"/>
        </w:rPr>
        <w:t>-- Need M</w:t>
      </w:r>
    </w:p>
    <w:p w14:paraId="04F0A8A4" w14:textId="77777777" w:rsidR="00585EB7" w:rsidRDefault="00585EB7" w:rsidP="00585EB7">
      <w:pPr>
        <w:pStyle w:val="PL"/>
        <w:rPr>
          <w:color w:val="808080"/>
          <w:lang w:val="en-GB"/>
        </w:rPr>
      </w:pPr>
      <w:r>
        <w:rPr>
          <w:lang w:val="en-GB"/>
        </w:rPr>
        <w:tab/>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ENUMERATED</w:t>
      </w:r>
      <w:r>
        <w:rPr>
          <w:lang w:val="en-GB"/>
        </w:rPr>
        <w:t>{KeNB, S-KgNB}</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ab/>
      </w:r>
      <w:r>
        <w:rPr>
          <w:color w:val="808080"/>
          <w:lang w:val="en-GB"/>
        </w:rPr>
        <w:t>-- Need M</w:t>
      </w:r>
    </w:p>
    <w:p w14:paraId="1F823DE6" w14:textId="77777777" w:rsidR="00585EB7" w:rsidRDefault="00585EB7" w:rsidP="00585EB7">
      <w:pPr>
        <w:pStyle w:val="PL"/>
        <w:rPr>
          <w:lang w:val="en-GB"/>
        </w:rPr>
      </w:pPr>
      <w:r>
        <w:rPr>
          <w:lang w:val="en-GB"/>
        </w:rPr>
        <w:tab/>
        <w:t>...</w:t>
      </w:r>
    </w:p>
    <w:p w14:paraId="628D5B5F" w14:textId="77777777" w:rsidR="00585EB7" w:rsidRDefault="00585EB7" w:rsidP="00585EB7">
      <w:pPr>
        <w:pStyle w:val="PL"/>
        <w:rPr>
          <w:lang w:val="en-GB"/>
        </w:rPr>
      </w:pPr>
      <w:r>
        <w:rPr>
          <w:lang w:val="en-GB"/>
        </w:rPr>
        <w:t>}</w:t>
      </w:r>
    </w:p>
    <w:p w14:paraId="63F73BE7" w14:textId="77777777" w:rsidR="00585EB7" w:rsidRDefault="00585EB7" w:rsidP="00585EB7">
      <w:pPr>
        <w:pStyle w:val="PL"/>
        <w:rPr>
          <w:lang w:val="en-GB"/>
        </w:rPr>
      </w:pPr>
    </w:p>
    <w:p w14:paraId="1EC1F871" w14:textId="77777777" w:rsidR="00585EB7" w:rsidRDefault="00585EB7" w:rsidP="00585EB7">
      <w:pPr>
        <w:pStyle w:val="PL"/>
        <w:rPr>
          <w:color w:val="808080"/>
        </w:rPr>
      </w:pPr>
      <w:r>
        <w:rPr>
          <w:color w:val="808080"/>
        </w:rPr>
        <w:t>-- TAG-RADIO-BEARER-CONFIG-STOP.</w:t>
      </w:r>
    </w:p>
    <w:p w14:paraId="1264D3A1" w14:textId="77777777" w:rsidR="00585EB7" w:rsidRDefault="00585EB7" w:rsidP="00585EB7">
      <w:pPr>
        <w:rPr>
          <w:lang w:val="en-US"/>
        </w:rPr>
      </w:pPr>
    </w:p>
    <w:p w14:paraId="41179364" w14:textId="11981C94" w:rsidR="00585EB7" w:rsidRDefault="00585EB7" w:rsidP="00585EB7">
      <w:pPr>
        <w:rPr>
          <w:lang w:val="en-US"/>
        </w:rPr>
      </w:pPr>
      <w:r>
        <w:rPr>
          <w:lang w:val="en-US"/>
        </w:rPr>
        <w:t xml:space="preserve">We propose to discuss the signaling structure as presented in this contribution further in </w:t>
      </w:r>
      <w:r w:rsidR="007C3025" w:rsidRPr="007C3025">
        <w:rPr>
          <w:lang w:val="en-US"/>
        </w:rPr>
        <w:t>RAN2</w:t>
      </w:r>
      <w:r w:rsidR="007C3025">
        <w:rPr>
          <w:lang w:val="en-US"/>
        </w:rPr>
        <w:t>#</w:t>
      </w:r>
      <w:r w:rsidR="007C3025" w:rsidRPr="007C3025">
        <w:rPr>
          <w:lang w:val="en-US"/>
        </w:rPr>
        <w:t>AH1801</w:t>
      </w:r>
      <w:r w:rsidR="007C3025">
        <w:rPr>
          <w:lang w:val="en-US"/>
        </w:rPr>
        <w:t xml:space="preserve"> </w:t>
      </w:r>
      <w:r>
        <w:rPr>
          <w:lang w:val="en-US"/>
        </w:rPr>
        <w:t>meeting.</w:t>
      </w:r>
    </w:p>
    <w:p w14:paraId="555FD4E9" w14:textId="3245821D" w:rsidR="00B85434" w:rsidRPr="00637B47" w:rsidRDefault="00585EB7" w:rsidP="007C3025">
      <w:pPr>
        <w:pStyle w:val="Proposal"/>
        <w:tabs>
          <w:tab w:val="clear" w:pos="1701"/>
        </w:tabs>
      </w:pPr>
      <w:bookmarkStart w:id="9" w:name="_Toc498650362"/>
      <w:r w:rsidRPr="00637B47">
        <w:rPr>
          <w:lang w:val="en-US"/>
        </w:rPr>
        <w:t>Discuss RadioBearerConfig structure and SecurityConfig structure as presented in this contribution</w:t>
      </w:r>
      <w:bookmarkEnd w:id="9"/>
      <w:r w:rsidR="00637B47">
        <w:rPr>
          <w:lang w:val="en-US"/>
        </w:rPr>
        <w:t>.</w:t>
      </w:r>
    </w:p>
    <w:p w14:paraId="78408983" w14:textId="3867B57D" w:rsidR="00044764" w:rsidRPr="008C7695" w:rsidRDefault="00044764" w:rsidP="00A11CCF">
      <w:pPr>
        <w:pStyle w:val="Heading1"/>
        <w:numPr>
          <w:ilvl w:val="0"/>
          <w:numId w:val="10"/>
        </w:numPr>
        <w:textAlignment w:val="auto"/>
      </w:pPr>
      <w:r>
        <w:t>C</w:t>
      </w:r>
      <w:r w:rsidRPr="008C7695">
        <w:t>onclusion</w:t>
      </w:r>
    </w:p>
    <w:p w14:paraId="2AE34071" w14:textId="0FFEA321" w:rsidR="002C48B3" w:rsidRDefault="00044764" w:rsidP="004B138F">
      <w:pPr>
        <w:pStyle w:val="BodyText"/>
      </w:pPr>
      <w:bookmarkStart w:id="10" w:name="_Hlk501841376"/>
      <w:r w:rsidRPr="008C7695">
        <w:t xml:space="preserve">Based on the discussion in section 2, we have the following </w:t>
      </w:r>
      <w:r>
        <w:t>observation</w:t>
      </w:r>
      <w:r w:rsidR="004B7A4D">
        <w:t>s</w:t>
      </w:r>
      <w:r w:rsidRPr="008C7695">
        <w:t>:</w:t>
      </w:r>
    </w:p>
    <w:p w14:paraId="00FBAF5A" w14:textId="77777777" w:rsidR="00976981" w:rsidRDefault="00976981" w:rsidP="009743C8">
      <w:pPr>
        <w:pStyle w:val="Observation"/>
        <w:numPr>
          <w:ilvl w:val="0"/>
          <w:numId w:val="13"/>
        </w:numPr>
        <w:tabs>
          <w:tab w:val="clear" w:pos="1701"/>
        </w:tabs>
        <w:ind w:left="1701" w:hanging="1701"/>
      </w:pPr>
      <w:r>
        <w:t>I</w:t>
      </w:r>
      <w:r w:rsidRPr="00700DC5">
        <w:t xml:space="preserve">t would </w:t>
      </w:r>
      <w:r>
        <w:t xml:space="preserve">simplify both network and UE implementations if ASN.1 design structure are aligned and reused for </w:t>
      </w:r>
      <w:r w:rsidRPr="00700DC5">
        <w:t>NR</w:t>
      </w:r>
      <w:r>
        <w:t>-NR DC</w:t>
      </w:r>
      <w:r w:rsidRPr="00700DC5">
        <w:t>, EN-DC, ng-EN-DC and NE-DC.</w:t>
      </w:r>
    </w:p>
    <w:p w14:paraId="2F9B2901" w14:textId="1868E62F" w:rsidR="0063157D" w:rsidRDefault="0063157D" w:rsidP="0063157D">
      <w:pPr>
        <w:pStyle w:val="Observation"/>
        <w:numPr>
          <w:ilvl w:val="0"/>
          <w:numId w:val="0"/>
        </w:numPr>
      </w:pPr>
    </w:p>
    <w:p w14:paraId="260192C2" w14:textId="77777777" w:rsidR="004B7A4D" w:rsidRDefault="004B7A4D" w:rsidP="004B7A4D">
      <w:pPr>
        <w:rPr>
          <w:lang w:val="en-US"/>
        </w:rPr>
      </w:pPr>
      <w:r>
        <w:rPr>
          <w:lang w:val="en-US"/>
        </w:rPr>
        <w:t>Further, we propose the following:</w:t>
      </w:r>
    </w:p>
    <w:p w14:paraId="0E4FB525" w14:textId="2C293D6E" w:rsidR="00976981" w:rsidRPr="007C3025" w:rsidRDefault="00976981" w:rsidP="007C3025">
      <w:pPr>
        <w:pStyle w:val="Proposal"/>
        <w:numPr>
          <w:ilvl w:val="0"/>
          <w:numId w:val="19"/>
        </w:numPr>
        <w:tabs>
          <w:tab w:val="clear" w:pos="1304"/>
          <w:tab w:val="clear" w:pos="1701"/>
        </w:tabs>
        <w:ind w:left="1701" w:hanging="1701"/>
        <w:rPr>
          <w:lang w:val="en-US" w:eastAsia="en-US"/>
        </w:rPr>
      </w:pPr>
      <w:r w:rsidRPr="007C3025">
        <w:rPr>
          <w:lang w:val="en-US" w:eastAsia="en-US"/>
        </w:rPr>
        <w:t>The RRC architecture of EN-DC</w:t>
      </w:r>
      <w:r w:rsidR="007C3025" w:rsidRPr="007C3025">
        <w:rPr>
          <w:lang w:val="en-US" w:eastAsia="en-US"/>
        </w:rPr>
        <w:t xml:space="preserve"> </w:t>
      </w:r>
      <w:r w:rsidRPr="007C3025">
        <w:rPr>
          <w:lang w:val="en-US" w:eastAsia="en-US"/>
        </w:rPr>
        <w:t>should be taken as the baseline for NR-NR DC.</w:t>
      </w:r>
    </w:p>
    <w:p w14:paraId="345140F8" w14:textId="77777777" w:rsidR="00090DD5" w:rsidRDefault="00090DD5" w:rsidP="00090DD5">
      <w:pPr>
        <w:pStyle w:val="Proposal"/>
        <w:numPr>
          <w:ilvl w:val="0"/>
          <w:numId w:val="19"/>
        </w:numPr>
        <w:tabs>
          <w:tab w:val="clear" w:pos="1304"/>
          <w:tab w:val="clear" w:pos="1701"/>
        </w:tabs>
        <w:overflowPunct/>
        <w:autoSpaceDE/>
        <w:autoSpaceDN/>
        <w:adjustRightInd/>
        <w:spacing w:after="160" w:line="256" w:lineRule="auto"/>
        <w:ind w:left="1701" w:hanging="1701"/>
        <w:jc w:val="left"/>
        <w:textAlignment w:val="auto"/>
      </w:pPr>
      <w:r>
        <w:t>In NR-NR DC, introduce separate bearer configuration (RadioBearerConfig) per termination point.</w:t>
      </w:r>
    </w:p>
    <w:p w14:paraId="2CC8507A" w14:textId="0AE80852" w:rsidR="007C3025" w:rsidRDefault="007C3025" w:rsidP="00FF6232">
      <w:pPr>
        <w:pStyle w:val="Proposal"/>
        <w:tabs>
          <w:tab w:val="clear" w:pos="1701"/>
        </w:tabs>
      </w:pPr>
      <w:r>
        <w:t>In NR-NR DC, SCG configuration is not separate RRC PDU.</w:t>
      </w:r>
    </w:p>
    <w:p w14:paraId="0293E7F7" w14:textId="67B24BDB" w:rsidR="007C3025" w:rsidRDefault="007C3025" w:rsidP="007C3025">
      <w:pPr>
        <w:pStyle w:val="Proposal"/>
        <w:tabs>
          <w:tab w:val="clear" w:pos="1701"/>
        </w:tabs>
        <w:overflowPunct/>
        <w:autoSpaceDE/>
        <w:autoSpaceDN/>
        <w:adjustRightInd/>
        <w:spacing w:after="160" w:line="256" w:lineRule="auto"/>
        <w:jc w:val="left"/>
        <w:textAlignment w:val="auto"/>
      </w:pPr>
      <w:r>
        <w:rPr>
          <w:lang w:val="en-US"/>
        </w:rPr>
        <w:lastRenderedPageBreak/>
        <w:t>Discuss RadioBearerConfig structure and SecurityConfig structure as presented in this contribution.</w:t>
      </w:r>
    </w:p>
    <w:bookmarkEnd w:id="10"/>
    <w:p w14:paraId="2BAC8A3E" w14:textId="7A70A006" w:rsidR="002D5FB1" w:rsidRPr="008C7695" w:rsidRDefault="006105A3" w:rsidP="00A11CC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5DCBBEF8" w:rsidR="0024183F" w:rsidRPr="002D5FB1" w:rsidRDefault="0024183F" w:rsidP="00A11CCF">
      <w:pPr>
        <w:pStyle w:val="Reference"/>
        <w:numPr>
          <w:ilvl w:val="0"/>
          <w:numId w:val="11"/>
        </w:numPr>
        <w:textAlignment w:val="auto"/>
      </w:pPr>
      <w:bookmarkStart w:id="11" w:name="_Ref488531688"/>
      <w:bookmarkStart w:id="12" w:name="_Ref446579153"/>
      <w:bookmarkStart w:id="13" w:name="_Ref462960254"/>
      <w:bookmarkStart w:id="14" w:name="_Ref481778301"/>
      <w:bookmarkStart w:id="15" w:name="_Ref490242686"/>
      <w:r>
        <w:t>3GPP TS 37.340, 3rd Generation Partnership Project; Technical Specification Group Radio Access Network; Evolved Universal Terrestrial Radio Access (E-UTRA) and NR; Multi-connectivity; Stage 2 (Release 15).</w:t>
      </w:r>
      <w:bookmarkEnd w:id="11"/>
      <w:bookmarkEnd w:id="12"/>
      <w:bookmarkEnd w:id="13"/>
      <w:bookmarkEnd w:id="14"/>
      <w:bookmarkEnd w:id="15"/>
    </w:p>
    <w:sectPr w:rsidR="0024183F" w:rsidRPr="002D5FB1" w:rsidSect="007C302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9633" w14:textId="77777777" w:rsidR="000D0B75" w:rsidRDefault="000D0B75">
      <w:r>
        <w:separator/>
      </w:r>
    </w:p>
    <w:p w14:paraId="58F5F46C" w14:textId="77777777" w:rsidR="000D0B75" w:rsidRDefault="000D0B75"/>
  </w:endnote>
  <w:endnote w:type="continuationSeparator" w:id="0">
    <w:p w14:paraId="41434045" w14:textId="77777777" w:rsidR="000D0B75" w:rsidRDefault="000D0B75">
      <w:r>
        <w:continuationSeparator/>
      </w:r>
    </w:p>
    <w:p w14:paraId="4C056404" w14:textId="77777777" w:rsidR="000D0B75" w:rsidRDefault="000D0B75"/>
  </w:endnote>
  <w:endnote w:type="continuationNotice" w:id="1">
    <w:p w14:paraId="383E55D6" w14:textId="77777777" w:rsidR="000D0B75" w:rsidRDefault="000D0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89DD6D1" w:rsidR="00A37583" w:rsidRDefault="00A375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111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1118">
      <w:rPr>
        <w:rStyle w:val="PageNumber"/>
      </w:rPr>
      <w:t>6</w:t>
    </w:r>
    <w:r>
      <w:rPr>
        <w:rStyle w:val="PageNumber"/>
      </w:rPr>
      <w:fldChar w:fldCharType="end"/>
    </w:r>
    <w:r>
      <w:rPr>
        <w:rStyle w:val="PageNumber"/>
      </w:rPr>
      <w:tab/>
    </w:r>
  </w:p>
  <w:p w14:paraId="51C4D228" w14:textId="77777777" w:rsidR="00A37583" w:rsidRDefault="00A37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37C80" w14:textId="77777777" w:rsidR="000D0B75" w:rsidRDefault="000D0B75">
      <w:r>
        <w:separator/>
      </w:r>
    </w:p>
    <w:p w14:paraId="59FBFC10" w14:textId="77777777" w:rsidR="000D0B75" w:rsidRDefault="000D0B75"/>
  </w:footnote>
  <w:footnote w:type="continuationSeparator" w:id="0">
    <w:p w14:paraId="668FBB9B" w14:textId="77777777" w:rsidR="000D0B75" w:rsidRDefault="000D0B75">
      <w:r>
        <w:continuationSeparator/>
      </w:r>
    </w:p>
    <w:p w14:paraId="331D179B" w14:textId="77777777" w:rsidR="000D0B75" w:rsidRDefault="000D0B75"/>
  </w:footnote>
  <w:footnote w:type="continuationNotice" w:id="1">
    <w:p w14:paraId="135FFFDD" w14:textId="77777777" w:rsidR="000D0B75" w:rsidRDefault="000D0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A37583" w:rsidRDefault="00A37583">
    <w:r>
      <w:t xml:space="preserve">Page </w:t>
    </w:r>
    <w:r>
      <w:fldChar w:fldCharType="begin"/>
    </w:r>
    <w:r>
      <w:instrText>PAGE</w:instrText>
    </w:r>
    <w:r>
      <w:fldChar w:fldCharType="separate"/>
    </w:r>
    <w:r>
      <w:t>4</w:t>
    </w:r>
    <w:r>
      <w:fldChar w:fldCharType="end"/>
    </w:r>
    <w:r>
      <w:br/>
      <w:t>Draft prETS 300 ???: Month YYYY</w:t>
    </w:r>
  </w:p>
  <w:p w14:paraId="5AE50A28" w14:textId="77777777" w:rsidR="00A37583" w:rsidRDefault="00A375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1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lvlOverride w:ilvl="0">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num>
  <w:num w:numId="20">
    <w:abstractNumId w:val="6"/>
  </w:num>
  <w:num w:numId="21">
    <w:abstractNumId w:val="2"/>
  </w:num>
  <w:num w:numId="22">
    <w:abstractNumId w:val="1"/>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759"/>
    <w:rsid w:val="00025ECA"/>
    <w:rsid w:val="00026B1E"/>
    <w:rsid w:val="00030094"/>
    <w:rsid w:val="000325B8"/>
    <w:rsid w:val="0003389A"/>
    <w:rsid w:val="00034C15"/>
    <w:rsid w:val="00034FE6"/>
    <w:rsid w:val="00036BA1"/>
    <w:rsid w:val="00037537"/>
    <w:rsid w:val="000421D3"/>
    <w:rsid w:val="000422E2"/>
    <w:rsid w:val="00042F22"/>
    <w:rsid w:val="000444EF"/>
    <w:rsid w:val="00044764"/>
    <w:rsid w:val="00052A07"/>
    <w:rsid w:val="000534E3"/>
    <w:rsid w:val="0005606A"/>
    <w:rsid w:val="00057117"/>
    <w:rsid w:val="000616E7"/>
    <w:rsid w:val="0006487E"/>
    <w:rsid w:val="00065E1A"/>
    <w:rsid w:val="00071238"/>
    <w:rsid w:val="00073449"/>
    <w:rsid w:val="00073EB7"/>
    <w:rsid w:val="00077021"/>
    <w:rsid w:val="00077E5F"/>
    <w:rsid w:val="0008036A"/>
    <w:rsid w:val="00080816"/>
    <w:rsid w:val="000814AC"/>
    <w:rsid w:val="00081AE6"/>
    <w:rsid w:val="00081D2B"/>
    <w:rsid w:val="000855EB"/>
    <w:rsid w:val="00085B52"/>
    <w:rsid w:val="000866F2"/>
    <w:rsid w:val="0009009F"/>
    <w:rsid w:val="00090DD5"/>
    <w:rsid w:val="00091557"/>
    <w:rsid w:val="00092276"/>
    <w:rsid w:val="000924C1"/>
    <w:rsid w:val="000924F0"/>
    <w:rsid w:val="00093474"/>
    <w:rsid w:val="0009510F"/>
    <w:rsid w:val="00096062"/>
    <w:rsid w:val="000A1B7B"/>
    <w:rsid w:val="000A27DC"/>
    <w:rsid w:val="000A474A"/>
    <w:rsid w:val="000A56F2"/>
    <w:rsid w:val="000B09BE"/>
    <w:rsid w:val="000B0A8E"/>
    <w:rsid w:val="000B2719"/>
    <w:rsid w:val="000B3A8F"/>
    <w:rsid w:val="000B3E93"/>
    <w:rsid w:val="000B4AB9"/>
    <w:rsid w:val="000B58C3"/>
    <w:rsid w:val="000B61E9"/>
    <w:rsid w:val="000B7CC3"/>
    <w:rsid w:val="000C09B6"/>
    <w:rsid w:val="000C165A"/>
    <w:rsid w:val="000C2E19"/>
    <w:rsid w:val="000C4228"/>
    <w:rsid w:val="000D0B75"/>
    <w:rsid w:val="000D0D07"/>
    <w:rsid w:val="000D1210"/>
    <w:rsid w:val="000D4797"/>
    <w:rsid w:val="000D6A5C"/>
    <w:rsid w:val="000E0527"/>
    <w:rsid w:val="000E07FF"/>
    <w:rsid w:val="000E1E92"/>
    <w:rsid w:val="000E2351"/>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3CF4"/>
    <w:rsid w:val="001153EA"/>
    <w:rsid w:val="00115643"/>
    <w:rsid w:val="00115967"/>
    <w:rsid w:val="00115AB2"/>
    <w:rsid w:val="00116765"/>
    <w:rsid w:val="001219F5"/>
    <w:rsid w:val="00121A20"/>
    <w:rsid w:val="0012310D"/>
    <w:rsid w:val="0012372A"/>
    <w:rsid w:val="0012377F"/>
    <w:rsid w:val="00124314"/>
    <w:rsid w:val="00126B4A"/>
    <w:rsid w:val="0013003F"/>
    <w:rsid w:val="00131D3B"/>
    <w:rsid w:val="00132FD0"/>
    <w:rsid w:val="001344C0"/>
    <w:rsid w:val="001346FA"/>
    <w:rsid w:val="00135252"/>
    <w:rsid w:val="001369AA"/>
    <w:rsid w:val="00136BD0"/>
    <w:rsid w:val="00137AB5"/>
    <w:rsid w:val="00137F0B"/>
    <w:rsid w:val="00141D07"/>
    <w:rsid w:val="001422EB"/>
    <w:rsid w:val="00142DE6"/>
    <w:rsid w:val="00151E23"/>
    <w:rsid w:val="00152640"/>
    <w:rsid w:val="001526E0"/>
    <w:rsid w:val="001551B5"/>
    <w:rsid w:val="001634B8"/>
    <w:rsid w:val="001659C1"/>
    <w:rsid w:val="00166320"/>
    <w:rsid w:val="00166CCC"/>
    <w:rsid w:val="001703F0"/>
    <w:rsid w:val="00173A8E"/>
    <w:rsid w:val="0017667F"/>
    <w:rsid w:val="00177795"/>
    <w:rsid w:val="00180F21"/>
    <w:rsid w:val="00180FC2"/>
    <w:rsid w:val="0018143F"/>
    <w:rsid w:val="00190AC1"/>
    <w:rsid w:val="00191B5D"/>
    <w:rsid w:val="0019341A"/>
    <w:rsid w:val="001952C1"/>
    <w:rsid w:val="001961CA"/>
    <w:rsid w:val="00197DF9"/>
    <w:rsid w:val="001A1987"/>
    <w:rsid w:val="001A2564"/>
    <w:rsid w:val="001A6173"/>
    <w:rsid w:val="001A6CBA"/>
    <w:rsid w:val="001B05AD"/>
    <w:rsid w:val="001B0D97"/>
    <w:rsid w:val="001B116D"/>
    <w:rsid w:val="001B12DE"/>
    <w:rsid w:val="001B5A5D"/>
    <w:rsid w:val="001C083A"/>
    <w:rsid w:val="001C0FD0"/>
    <w:rsid w:val="001C1CE5"/>
    <w:rsid w:val="001C3D2A"/>
    <w:rsid w:val="001C40AD"/>
    <w:rsid w:val="001D0A9C"/>
    <w:rsid w:val="001D2098"/>
    <w:rsid w:val="001D51BA"/>
    <w:rsid w:val="001D6342"/>
    <w:rsid w:val="001D6D53"/>
    <w:rsid w:val="001E3F87"/>
    <w:rsid w:val="001E58E2"/>
    <w:rsid w:val="001E7AED"/>
    <w:rsid w:val="001F2D34"/>
    <w:rsid w:val="001F3916"/>
    <w:rsid w:val="001F54C5"/>
    <w:rsid w:val="001F662C"/>
    <w:rsid w:val="001F7074"/>
    <w:rsid w:val="00200490"/>
    <w:rsid w:val="00201F3A"/>
    <w:rsid w:val="00202142"/>
    <w:rsid w:val="00203F96"/>
    <w:rsid w:val="0020606F"/>
    <w:rsid w:val="002069B2"/>
    <w:rsid w:val="00207AC6"/>
    <w:rsid w:val="00207FA3"/>
    <w:rsid w:val="002124A1"/>
    <w:rsid w:val="00213212"/>
    <w:rsid w:val="00214DA8"/>
    <w:rsid w:val="00215423"/>
    <w:rsid w:val="002158FA"/>
    <w:rsid w:val="00220600"/>
    <w:rsid w:val="00220FBF"/>
    <w:rsid w:val="002224DB"/>
    <w:rsid w:val="00223FCB"/>
    <w:rsid w:val="002252C3"/>
    <w:rsid w:val="00225C54"/>
    <w:rsid w:val="00227A7B"/>
    <w:rsid w:val="00230765"/>
    <w:rsid w:val="002319E4"/>
    <w:rsid w:val="00234B29"/>
    <w:rsid w:val="00235632"/>
    <w:rsid w:val="00235872"/>
    <w:rsid w:val="00241559"/>
    <w:rsid w:val="0024183F"/>
    <w:rsid w:val="002435B3"/>
    <w:rsid w:val="002458EB"/>
    <w:rsid w:val="002500C8"/>
    <w:rsid w:val="00251FC9"/>
    <w:rsid w:val="00252C87"/>
    <w:rsid w:val="00253190"/>
    <w:rsid w:val="002569BF"/>
    <w:rsid w:val="00257543"/>
    <w:rsid w:val="002615D8"/>
    <w:rsid w:val="002617E7"/>
    <w:rsid w:val="0026192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6F5B"/>
    <w:rsid w:val="0029777D"/>
    <w:rsid w:val="00297E0A"/>
    <w:rsid w:val="002A055E"/>
    <w:rsid w:val="002A1D4E"/>
    <w:rsid w:val="002A2869"/>
    <w:rsid w:val="002B054F"/>
    <w:rsid w:val="002B0EBF"/>
    <w:rsid w:val="002B232E"/>
    <w:rsid w:val="002B24D6"/>
    <w:rsid w:val="002B298E"/>
    <w:rsid w:val="002B2FA0"/>
    <w:rsid w:val="002B5393"/>
    <w:rsid w:val="002C127B"/>
    <w:rsid w:val="002C41E6"/>
    <w:rsid w:val="002C48B3"/>
    <w:rsid w:val="002C512B"/>
    <w:rsid w:val="002D071A"/>
    <w:rsid w:val="002D0D7C"/>
    <w:rsid w:val="002D34B2"/>
    <w:rsid w:val="002D5FB1"/>
    <w:rsid w:val="002D7637"/>
    <w:rsid w:val="002E17F2"/>
    <w:rsid w:val="002E4F17"/>
    <w:rsid w:val="002E7CAE"/>
    <w:rsid w:val="002F0000"/>
    <w:rsid w:val="002F26D8"/>
    <w:rsid w:val="002F2771"/>
    <w:rsid w:val="002F3091"/>
    <w:rsid w:val="002F37A9"/>
    <w:rsid w:val="00301CE6"/>
    <w:rsid w:val="0030256B"/>
    <w:rsid w:val="00302DFF"/>
    <w:rsid w:val="0030501F"/>
    <w:rsid w:val="00306019"/>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2BD7"/>
    <w:rsid w:val="00343A07"/>
    <w:rsid w:val="003447D1"/>
    <w:rsid w:val="00346DB5"/>
    <w:rsid w:val="003477B1"/>
    <w:rsid w:val="00350A7E"/>
    <w:rsid w:val="003553B3"/>
    <w:rsid w:val="00357380"/>
    <w:rsid w:val="00357EC1"/>
    <w:rsid w:val="003602D9"/>
    <w:rsid w:val="003604CE"/>
    <w:rsid w:val="00360BE0"/>
    <w:rsid w:val="00367593"/>
    <w:rsid w:val="00370E47"/>
    <w:rsid w:val="003742AC"/>
    <w:rsid w:val="00374EAB"/>
    <w:rsid w:val="00375439"/>
    <w:rsid w:val="00376185"/>
    <w:rsid w:val="00377CE1"/>
    <w:rsid w:val="00381010"/>
    <w:rsid w:val="00385BF0"/>
    <w:rsid w:val="00386A47"/>
    <w:rsid w:val="00390576"/>
    <w:rsid w:val="003939FF"/>
    <w:rsid w:val="003973D7"/>
    <w:rsid w:val="003A134F"/>
    <w:rsid w:val="003A2223"/>
    <w:rsid w:val="003A2A0F"/>
    <w:rsid w:val="003A45A1"/>
    <w:rsid w:val="003A5B0A"/>
    <w:rsid w:val="003A6BAC"/>
    <w:rsid w:val="003A7EF3"/>
    <w:rsid w:val="003B080B"/>
    <w:rsid w:val="003B159C"/>
    <w:rsid w:val="003B303B"/>
    <w:rsid w:val="003B369F"/>
    <w:rsid w:val="003B36A3"/>
    <w:rsid w:val="003B7FE5"/>
    <w:rsid w:val="003C0285"/>
    <w:rsid w:val="003C11C8"/>
    <w:rsid w:val="003C1F56"/>
    <w:rsid w:val="003C20D8"/>
    <w:rsid w:val="003C2702"/>
    <w:rsid w:val="003C4B19"/>
    <w:rsid w:val="003C6FA7"/>
    <w:rsid w:val="003C7806"/>
    <w:rsid w:val="003D109F"/>
    <w:rsid w:val="003D2478"/>
    <w:rsid w:val="003D3C41"/>
    <w:rsid w:val="003D3C45"/>
    <w:rsid w:val="003D5B1F"/>
    <w:rsid w:val="003E15FA"/>
    <w:rsid w:val="003E55E4"/>
    <w:rsid w:val="003E74E3"/>
    <w:rsid w:val="003F05C7"/>
    <w:rsid w:val="003F1710"/>
    <w:rsid w:val="003F2CD4"/>
    <w:rsid w:val="003F6BBE"/>
    <w:rsid w:val="004000E8"/>
    <w:rsid w:val="0040036A"/>
    <w:rsid w:val="00401118"/>
    <w:rsid w:val="00402E2B"/>
    <w:rsid w:val="0040434A"/>
    <w:rsid w:val="0040512B"/>
    <w:rsid w:val="00405CA5"/>
    <w:rsid w:val="00407CD3"/>
    <w:rsid w:val="00410134"/>
    <w:rsid w:val="00410B72"/>
    <w:rsid w:val="00410F18"/>
    <w:rsid w:val="004113E6"/>
    <w:rsid w:val="0041263E"/>
    <w:rsid w:val="004131EE"/>
    <w:rsid w:val="00413AAC"/>
    <w:rsid w:val="00413D03"/>
    <w:rsid w:val="00421105"/>
    <w:rsid w:val="004242F4"/>
    <w:rsid w:val="00425212"/>
    <w:rsid w:val="00427248"/>
    <w:rsid w:val="004275C0"/>
    <w:rsid w:val="004309EA"/>
    <w:rsid w:val="0043328A"/>
    <w:rsid w:val="00437447"/>
    <w:rsid w:val="00441A92"/>
    <w:rsid w:val="00442148"/>
    <w:rsid w:val="00444F56"/>
    <w:rsid w:val="00446488"/>
    <w:rsid w:val="00447100"/>
    <w:rsid w:val="00451525"/>
    <w:rsid w:val="004517AA"/>
    <w:rsid w:val="00452CAC"/>
    <w:rsid w:val="00452EB6"/>
    <w:rsid w:val="00457565"/>
    <w:rsid w:val="004577D6"/>
    <w:rsid w:val="00457B71"/>
    <w:rsid w:val="00457DD9"/>
    <w:rsid w:val="00461342"/>
    <w:rsid w:val="00462942"/>
    <w:rsid w:val="00464B80"/>
    <w:rsid w:val="00466782"/>
    <w:rsid w:val="004669E2"/>
    <w:rsid w:val="00470C31"/>
    <w:rsid w:val="004731A2"/>
    <w:rsid w:val="004734D0"/>
    <w:rsid w:val="0047556B"/>
    <w:rsid w:val="00476674"/>
    <w:rsid w:val="00477768"/>
    <w:rsid w:val="00482576"/>
    <w:rsid w:val="00483689"/>
    <w:rsid w:val="004838E2"/>
    <w:rsid w:val="004846DB"/>
    <w:rsid w:val="004849F4"/>
    <w:rsid w:val="00485AB2"/>
    <w:rsid w:val="00492BC5"/>
    <w:rsid w:val="00493A72"/>
    <w:rsid w:val="004964F1"/>
    <w:rsid w:val="00497653"/>
    <w:rsid w:val="004A16BC"/>
    <w:rsid w:val="004A2B94"/>
    <w:rsid w:val="004B138F"/>
    <w:rsid w:val="004B2A56"/>
    <w:rsid w:val="004B7A4D"/>
    <w:rsid w:val="004B7C0C"/>
    <w:rsid w:val="004C1423"/>
    <w:rsid w:val="004C1DD2"/>
    <w:rsid w:val="004C3898"/>
    <w:rsid w:val="004D1155"/>
    <w:rsid w:val="004D35CA"/>
    <w:rsid w:val="004D36B1"/>
    <w:rsid w:val="004D4726"/>
    <w:rsid w:val="004D5AA5"/>
    <w:rsid w:val="004D7919"/>
    <w:rsid w:val="004D7EBD"/>
    <w:rsid w:val="004E2680"/>
    <w:rsid w:val="004E28F9"/>
    <w:rsid w:val="004E453C"/>
    <w:rsid w:val="004E462E"/>
    <w:rsid w:val="004E56DC"/>
    <w:rsid w:val="004E6DE3"/>
    <w:rsid w:val="004E719F"/>
    <w:rsid w:val="004E76F4"/>
    <w:rsid w:val="004F0B4E"/>
    <w:rsid w:val="004F0B6C"/>
    <w:rsid w:val="004F2078"/>
    <w:rsid w:val="004F4DA3"/>
    <w:rsid w:val="004F6FE3"/>
    <w:rsid w:val="004F7BD3"/>
    <w:rsid w:val="00500B12"/>
    <w:rsid w:val="00503D42"/>
    <w:rsid w:val="00506557"/>
    <w:rsid w:val="0050677A"/>
    <w:rsid w:val="005108D8"/>
    <w:rsid w:val="005116F9"/>
    <w:rsid w:val="005153A7"/>
    <w:rsid w:val="005165D3"/>
    <w:rsid w:val="0051670B"/>
    <w:rsid w:val="005219CF"/>
    <w:rsid w:val="00522F26"/>
    <w:rsid w:val="0053269E"/>
    <w:rsid w:val="00534B59"/>
    <w:rsid w:val="00536759"/>
    <w:rsid w:val="00537C62"/>
    <w:rsid w:val="0054024D"/>
    <w:rsid w:val="005403F6"/>
    <w:rsid w:val="00540E58"/>
    <w:rsid w:val="00541427"/>
    <w:rsid w:val="00544421"/>
    <w:rsid w:val="00544E0D"/>
    <w:rsid w:val="00546409"/>
    <w:rsid w:val="00546970"/>
    <w:rsid w:val="00551B9F"/>
    <w:rsid w:val="00554E19"/>
    <w:rsid w:val="00557C68"/>
    <w:rsid w:val="00560409"/>
    <w:rsid w:val="0056121F"/>
    <w:rsid w:val="00572505"/>
    <w:rsid w:val="00582809"/>
    <w:rsid w:val="00583E7F"/>
    <w:rsid w:val="00585EB7"/>
    <w:rsid w:val="0058798C"/>
    <w:rsid w:val="005900FA"/>
    <w:rsid w:val="005935A4"/>
    <w:rsid w:val="005948C2"/>
    <w:rsid w:val="00594F65"/>
    <w:rsid w:val="00595DCA"/>
    <w:rsid w:val="0059779B"/>
    <w:rsid w:val="005A209A"/>
    <w:rsid w:val="005A4E7C"/>
    <w:rsid w:val="005A662D"/>
    <w:rsid w:val="005B35D7"/>
    <w:rsid w:val="005B392A"/>
    <w:rsid w:val="005B3AA3"/>
    <w:rsid w:val="005B6F83"/>
    <w:rsid w:val="005C6668"/>
    <w:rsid w:val="005C74FB"/>
    <w:rsid w:val="005D1602"/>
    <w:rsid w:val="005D4212"/>
    <w:rsid w:val="005E2C35"/>
    <w:rsid w:val="005E315B"/>
    <w:rsid w:val="005E385F"/>
    <w:rsid w:val="005E5B81"/>
    <w:rsid w:val="005F2CB1"/>
    <w:rsid w:val="005F3025"/>
    <w:rsid w:val="005F5528"/>
    <w:rsid w:val="005F618C"/>
    <w:rsid w:val="005F70BD"/>
    <w:rsid w:val="005F7518"/>
    <w:rsid w:val="00600CB8"/>
    <w:rsid w:val="00601A13"/>
    <w:rsid w:val="0060283C"/>
    <w:rsid w:val="00604F14"/>
    <w:rsid w:val="006062E1"/>
    <w:rsid w:val="006105A3"/>
    <w:rsid w:val="00611B83"/>
    <w:rsid w:val="00613257"/>
    <w:rsid w:val="00620A71"/>
    <w:rsid w:val="00620D80"/>
    <w:rsid w:val="00622531"/>
    <w:rsid w:val="006234A6"/>
    <w:rsid w:val="00623ACD"/>
    <w:rsid w:val="00630001"/>
    <w:rsid w:val="006311B3"/>
    <w:rsid w:val="0063157D"/>
    <w:rsid w:val="0063284C"/>
    <w:rsid w:val="00636398"/>
    <w:rsid w:val="006368D3"/>
    <w:rsid w:val="00637224"/>
    <w:rsid w:val="006377EC"/>
    <w:rsid w:val="00637B47"/>
    <w:rsid w:val="0064151F"/>
    <w:rsid w:val="0064153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0AA4"/>
    <w:rsid w:val="00660BA1"/>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71"/>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65A0"/>
    <w:rsid w:val="006C03B8"/>
    <w:rsid w:val="006C47F3"/>
    <w:rsid w:val="006C5EC9"/>
    <w:rsid w:val="006C6059"/>
    <w:rsid w:val="006C7522"/>
    <w:rsid w:val="006D6F08"/>
    <w:rsid w:val="006E062C"/>
    <w:rsid w:val="006E13E0"/>
    <w:rsid w:val="006E28B7"/>
    <w:rsid w:val="006E3310"/>
    <w:rsid w:val="006E4E39"/>
    <w:rsid w:val="006E565E"/>
    <w:rsid w:val="006E673D"/>
    <w:rsid w:val="006E7D3B"/>
    <w:rsid w:val="006F1B70"/>
    <w:rsid w:val="006F214C"/>
    <w:rsid w:val="006F341D"/>
    <w:rsid w:val="006F3CDE"/>
    <w:rsid w:val="006F42B0"/>
    <w:rsid w:val="006F4868"/>
    <w:rsid w:val="006F58D4"/>
    <w:rsid w:val="00700DC5"/>
    <w:rsid w:val="0070346E"/>
    <w:rsid w:val="00704EDB"/>
    <w:rsid w:val="00706101"/>
    <w:rsid w:val="00707072"/>
    <w:rsid w:val="00707D61"/>
    <w:rsid w:val="00712287"/>
    <w:rsid w:val="00712772"/>
    <w:rsid w:val="007148D3"/>
    <w:rsid w:val="00714C72"/>
    <w:rsid w:val="00715B9A"/>
    <w:rsid w:val="00721A2A"/>
    <w:rsid w:val="0072286D"/>
    <w:rsid w:val="00726EA6"/>
    <w:rsid w:val="00727208"/>
    <w:rsid w:val="00727680"/>
    <w:rsid w:val="007348B1"/>
    <w:rsid w:val="00735E01"/>
    <w:rsid w:val="007362A6"/>
    <w:rsid w:val="00736B09"/>
    <w:rsid w:val="00736D7D"/>
    <w:rsid w:val="00740E58"/>
    <w:rsid w:val="007445A0"/>
    <w:rsid w:val="0074524B"/>
    <w:rsid w:val="00747D54"/>
    <w:rsid w:val="00747D8B"/>
    <w:rsid w:val="0075084B"/>
    <w:rsid w:val="00751228"/>
    <w:rsid w:val="00755500"/>
    <w:rsid w:val="00756EB9"/>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07"/>
    <w:rsid w:val="007B3C8C"/>
    <w:rsid w:val="007B3D2D"/>
    <w:rsid w:val="007B3EBC"/>
    <w:rsid w:val="007B50AE"/>
    <w:rsid w:val="007B51DF"/>
    <w:rsid w:val="007C05DD"/>
    <w:rsid w:val="007C3025"/>
    <w:rsid w:val="007C3D18"/>
    <w:rsid w:val="007C60BF"/>
    <w:rsid w:val="007C6A07"/>
    <w:rsid w:val="007C75A1"/>
    <w:rsid w:val="007C77A5"/>
    <w:rsid w:val="007D04E5"/>
    <w:rsid w:val="007D245A"/>
    <w:rsid w:val="007D33C1"/>
    <w:rsid w:val="007D454F"/>
    <w:rsid w:val="007D5901"/>
    <w:rsid w:val="007D7526"/>
    <w:rsid w:val="007D75DC"/>
    <w:rsid w:val="007E0BE5"/>
    <w:rsid w:val="007E4610"/>
    <w:rsid w:val="007E4715"/>
    <w:rsid w:val="007E505B"/>
    <w:rsid w:val="007E6BC1"/>
    <w:rsid w:val="007E7091"/>
    <w:rsid w:val="007F0921"/>
    <w:rsid w:val="007F11C6"/>
    <w:rsid w:val="007F4024"/>
    <w:rsid w:val="00800582"/>
    <w:rsid w:val="00800EC5"/>
    <w:rsid w:val="00801944"/>
    <w:rsid w:val="00802253"/>
    <w:rsid w:val="00803FAE"/>
    <w:rsid w:val="0080605F"/>
    <w:rsid w:val="00807786"/>
    <w:rsid w:val="00811FCB"/>
    <w:rsid w:val="00814AAC"/>
    <w:rsid w:val="008158D6"/>
    <w:rsid w:val="00817196"/>
    <w:rsid w:val="00817345"/>
    <w:rsid w:val="008235DB"/>
    <w:rsid w:val="00823A79"/>
    <w:rsid w:val="00824AB4"/>
    <w:rsid w:val="00825C42"/>
    <w:rsid w:val="00825D25"/>
    <w:rsid w:val="008272CC"/>
    <w:rsid w:val="00827D6F"/>
    <w:rsid w:val="00834C18"/>
    <w:rsid w:val="008366E2"/>
    <w:rsid w:val="00836B6A"/>
    <w:rsid w:val="008376AC"/>
    <w:rsid w:val="0084286A"/>
    <w:rsid w:val="008432AC"/>
    <w:rsid w:val="008444E8"/>
    <w:rsid w:val="00844E80"/>
    <w:rsid w:val="00846FE7"/>
    <w:rsid w:val="008476DA"/>
    <w:rsid w:val="00853126"/>
    <w:rsid w:val="008534B9"/>
    <w:rsid w:val="00854F97"/>
    <w:rsid w:val="008554A3"/>
    <w:rsid w:val="00856911"/>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868F0"/>
    <w:rsid w:val="0089158F"/>
    <w:rsid w:val="00894A88"/>
    <w:rsid w:val="00895386"/>
    <w:rsid w:val="008963B9"/>
    <w:rsid w:val="008A21FF"/>
    <w:rsid w:val="008A2CE2"/>
    <w:rsid w:val="008A30AC"/>
    <w:rsid w:val="008A44B8"/>
    <w:rsid w:val="008A51A8"/>
    <w:rsid w:val="008A54C7"/>
    <w:rsid w:val="008A77D8"/>
    <w:rsid w:val="008A7A75"/>
    <w:rsid w:val="008B0483"/>
    <w:rsid w:val="008B120C"/>
    <w:rsid w:val="008B1CD5"/>
    <w:rsid w:val="008B1F29"/>
    <w:rsid w:val="008B29BD"/>
    <w:rsid w:val="008B4F98"/>
    <w:rsid w:val="008B51A0"/>
    <w:rsid w:val="008B592A"/>
    <w:rsid w:val="008B7B5C"/>
    <w:rsid w:val="008B7F76"/>
    <w:rsid w:val="008C0C99"/>
    <w:rsid w:val="008C2017"/>
    <w:rsid w:val="008C2AAA"/>
    <w:rsid w:val="008C4465"/>
    <w:rsid w:val="008C4958"/>
    <w:rsid w:val="008C4BAA"/>
    <w:rsid w:val="008C6AE8"/>
    <w:rsid w:val="008C7573"/>
    <w:rsid w:val="008C7695"/>
    <w:rsid w:val="008D34F1"/>
    <w:rsid w:val="008D39D8"/>
    <w:rsid w:val="008D48FA"/>
    <w:rsid w:val="008D6D1A"/>
    <w:rsid w:val="008E065E"/>
    <w:rsid w:val="008E0927"/>
    <w:rsid w:val="008E1909"/>
    <w:rsid w:val="008E38F0"/>
    <w:rsid w:val="008E5F64"/>
    <w:rsid w:val="008E666C"/>
    <w:rsid w:val="008F1EAB"/>
    <w:rsid w:val="008F2967"/>
    <w:rsid w:val="008F33DC"/>
    <w:rsid w:val="008F477F"/>
    <w:rsid w:val="008F5390"/>
    <w:rsid w:val="008F5410"/>
    <w:rsid w:val="00902350"/>
    <w:rsid w:val="0090336B"/>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5F45"/>
    <w:rsid w:val="00946945"/>
    <w:rsid w:val="00947713"/>
    <w:rsid w:val="00950DE7"/>
    <w:rsid w:val="00953920"/>
    <w:rsid w:val="00953D47"/>
    <w:rsid w:val="00954FF3"/>
    <w:rsid w:val="009562B7"/>
    <w:rsid w:val="00956675"/>
    <w:rsid w:val="0095681E"/>
    <w:rsid w:val="009572D4"/>
    <w:rsid w:val="00961921"/>
    <w:rsid w:val="0096430A"/>
    <w:rsid w:val="0096554B"/>
    <w:rsid w:val="0096584A"/>
    <w:rsid w:val="00965ACD"/>
    <w:rsid w:val="00966EF1"/>
    <w:rsid w:val="00967581"/>
    <w:rsid w:val="00971F08"/>
    <w:rsid w:val="009743C8"/>
    <w:rsid w:val="0097603D"/>
    <w:rsid w:val="00976747"/>
    <w:rsid w:val="00976949"/>
    <w:rsid w:val="00976981"/>
    <w:rsid w:val="00980477"/>
    <w:rsid w:val="00985253"/>
    <w:rsid w:val="009853B3"/>
    <w:rsid w:val="009856E4"/>
    <w:rsid w:val="0098600F"/>
    <w:rsid w:val="00990630"/>
    <w:rsid w:val="00991761"/>
    <w:rsid w:val="0099266E"/>
    <w:rsid w:val="00994DCA"/>
    <w:rsid w:val="009960EC"/>
    <w:rsid w:val="009970DD"/>
    <w:rsid w:val="009A0FBA"/>
    <w:rsid w:val="009A1601"/>
    <w:rsid w:val="009A2DEC"/>
    <w:rsid w:val="009A462D"/>
    <w:rsid w:val="009A5CBA"/>
    <w:rsid w:val="009B1F30"/>
    <w:rsid w:val="009B3AC2"/>
    <w:rsid w:val="009B4DF4"/>
    <w:rsid w:val="009B564E"/>
    <w:rsid w:val="009B7E87"/>
    <w:rsid w:val="009C403E"/>
    <w:rsid w:val="009D3CB5"/>
    <w:rsid w:val="009D4FF0"/>
    <w:rsid w:val="009D703C"/>
    <w:rsid w:val="009D718F"/>
    <w:rsid w:val="009E068F"/>
    <w:rsid w:val="009E14E0"/>
    <w:rsid w:val="009E2BB8"/>
    <w:rsid w:val="009E35DB"/>
    <w:rsid w:val="009E47A3"/>
    <w:rsid w:val="009F08F3"/>
    <w:rsid w:val="009F344F"/>
    <w:rsid w:val="00A021A6"/>
    <w:rsid w:val="00A048A8"/>
    <w:rsid w:val="00A04F49"/>
    <w:rsid w:val="00A05C60"/>
    <w:rsid w:val="00A05CC3"/>
    <w:rsid w:val="00A11CCF"/>
    <w:rsid w:val="00A13E54"/>
    <w:rsid w:val="00A17F63"/>
    <w:rsid w:val="00A2193B"/>
    <w:rsid w:val="00A2351A"/>
    <w:rsid w:val="00A264A9"/>
    <w:rsid w:val="00A27785"/>
    <w:rsid w:val="00A30187"/>
    <w:rsid w:val="00A31664"/>
    <w:rsid w:val="00A32A89"/>
    <w:rsid w:val="00A33CD9"/>
    <w:rsid w:val="00A3414A"/>
    <w:rsid w:val="00A3448A"/>
    <w:rsid w:val="00A36297"/>
    <w:rsid w:val="00A36787"/>
    <w:rsid w:val="00A37583"/>
    <w:rsid w:val="00A37652"/>
    <w:rsid w:val="00A4050F"/>
    <w:rsid w:val="00A41D69"/>
    <w:rsid w:val="00A41E2B"/>
    <w:rsid w:val="00A43377"/>
    <w:rsid w:val="00A43782"/>
    <w:rsid w:val="00A45B74"/>
    <w:rsid w:val="00A52E1D"/>
    <w:rsid w:val="00A55426"/>
    <w:rsid w:val="00A60869"/>
    <w:rsid w:val="00A61499"/>
    <w:rsid w:val="00A62A77"/>
    <w:rsid w:val="00A63483"/>
    <w:rsid w:val="00A657D7"/>
    <w:rsid w:val="00A660AC"/>
    <w:rsid w:val="00A67B1D"/>
    <w:rsid w:val="00A67E6C"/>
    <w:rsid w:val="00A701AC"/>
    <w:rsid w:val="00A70BE1"/>
    <w:rsid w:val="00A71B99"/>
    <w:rsid w:val="00A739D0"/>
    <w:rsid w:val="00A761D4"/>
    <w:rsid w:val="00A77EC4"/>
    <w:rsid w:val="00A82A69"/>
    <w:rsid w:val="00A8355C"/>
    <w:rsid w:val="00A84378"/>
    <w:rsid w:val="00A8662D"/>
    <w:rsid w:val="00A90B61"/>
    <w:rsid w:val="00A91579"/>
    <w:rsid w:val="00A92879"/>
    <w:rsid w:val="00A9442A"/>
    <w:rsid w:val="00A96A48"/>
    <w:rsid w:val="00AA016F"/>
    <w:rsid w:val="00AA0722"/>
    <w:rsid w:val="00AA1ED6"/>
    <w:rsid w:val="00AA2B52"/>
    <w:rsid w:val="00AA51D6"/>
    <w:rsid w:val="00AB0ADF"/>
    <w:rsid w:val="00AB0BC8"/>
    <w:rsid w:val="00AB11CA"/>
    <w:rsid w:val="00AB14D9"/>
    <w:rsid w:val="00AB2E8B"/>
    <w:rsid w:val="00AB4AB8"/>
    <w:rsid w:val="00AB655E"/>
    <w:rsid w:val="00AB751D"/>
    <w:rsid w:val="00AC007F"/>
    <w:rsid w:val="00AC297C"/>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F17A9"/>
    <w:rsid w:val="00AF1C5D"/>
    <w:rsid w:val="00AF2C57"/>
    <w:rsid w:val="00AF42D7"/>
    <w:rsid w:val="00B00414"/>
    <w:rsid w:val="00B006FE"/>
    <w:rsid w:val="00B007CB"/>
    <w:rsid w:val="00B02AA9"/>
    <w:rsid w:val="00B02B15"/>
    <w:rsid w:val="00B02FA3"/>
    <w:rsid w:val="00B05084"/>
    <w:rsid w:val="00B0748A"/>
    <w:rsid w:val="00B10481"/>
    <w:rsid w:val="00B104D7"/>
    <w:rsid w:val="00B157F9"/>
    <w:rsid w:val="00B168EA"/>
    <w:rsid w:val="00B20256"/>
    <w:rsid w:val="00B20D09"/>
    <w:rsid w:val="00B21EFA"/>
    <w:rsid w:val="00B2763F"/>
    <w:rsid w:val="00B27AAC"/>
    <w:rsid w:val="00B27AFA"/>
    <w:rsid w:val="00B30929"/>
    <w:rsid w:val="00B372AA"/>
    <w:rsid w:val="00B4012C"/>
    <w:rsid w:val="00B40445"/>
    <w:rsid w:val="00B41888"/>
    <w:rsid w:val="00B45A52"/>
    <w:rsid w:val="00B46175"/>
    <w:rsid w:val="00B50887"/>
    <w:rsid w:val="00B51775"/>
    <w:rsid w:val="00B6188F"/>
    <w:rsid w:val="00B61E60"/>
    <w:rsid w:val="00B664C7"/>
    <w:rsid w:val="00B739F6"/>
    <w:rsid w:val="00B81A6C"/>
    <w:rsid w:val="00B85434"/>
    <w:rsid w:val="00B85DE5"/>
    <w:rsid w:val="00B87530"/>
    <w:rsid w:val="00B87AF7"/>
    <w:rsid w:val="00B900BA"/>
    <w:rsid w:val="00B90F73"/>
    <w:rsid w:val="00B92BD7"/>
    <w:rsid w:val="00B936D2"/>
    <w:rsid w:val="00B93B59"/>
    <w:rsid w:val="00B9406A"/>
    <w:rsid w:val="00B963CB"/>
    <w:rsid w:val="00BA2280"/>
    <w:rsid w:val="00BA2A08"/>
    <w:rsid w:val="00BA56D2"/>
    <w:rsid w:val="00BA6CEC"/>
    <w:rsid w:val="00BA76E0"/>
    <w:rsid w:val="00BA7883"/>
    <w:rsid w:val="00BB2A25"/>
    <w:rsid w:val="00BB4A5B"/>
    <w:rsid w:val="00BB4AD6"/>
    <w:rsid w:val="00BB51E9"/>
    <w:rsid w:val="00BC0FDC"/>
    <w:rsid w:val="00BC3053"/>
    <w:rsid w:val="00BC4D2E"/>
    <w:rsid w:val="00BC5198"/>
    <w:rsid w:val="00BD3762"/>
    <w:rsid w:val="00BD48AC"/>
    <w:rsid w:val="00BD5F1A"/>
    <w:rsid w:val="00BD62CD"/>
    <w:rsid w:val="00BE1234"/>
    <w:rsid w:val="00BE2FA6"/>
    <w:rsid w:val="00BE333F"/>
    <w:rsid w:val="00BE7406"/>
    <w:rsid w:val="00BE7603"/>
    <w:rsid w:val="00BF0D75"/>
    <w:rsid w:val="00BF1852"/>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54BB"/>
    <w:rsid w:val="00C17BAF"/>
    <w:rsid w:val="00C279B5"/>
    <w:rsid w:val="00C27C45"/>
    <w:rsid w:val="00C30E7E"/>
    <w:rsid w:val="00C33212"/>
    <w:rsid w:val="00C36C4D"/>
    <w:rsid w:val="00C3713C"/>
    <w:rsid w:val="00C3719D"/>
    <w:rsid w:val="00C440F2"/>
    <w:rsid w:val="00C45305"/>
    <w:rsid w:val="00C479DD"/>
    <w:rsid w:val="00C47E94"/>
    <w:rsid w:val="00C54313"/>
    <w:rsid w:val="00C543F3"/>
    <w:rsid w:val="00C54995"/>
    <w:rsid w:val="00C54D41"/>
    <w:rsid w:val="00C60783"/>
    <w:rsid w:val="00C64672"/>
    <w:rsid w:val="00C70697"/>
    <w:rsid w:val="00C72EF4"/>
    <w:rsid w:val="00C75D2F"/>
    <w:rsid w:val="00C767BE"/>
    <w:rsid w:val="00C76E3C"/>
    <w:rsid w:val="00C81568"/>
    <w:rsid w:val="00C8204E"/>
    <w:rsid w:val="00C82062"/>
    <w:rsid w:val="00C858B9"/>
    <w:rsid w:val="00C9027A"/>
    <w:rsid w:val="00C9068E"/>
    <w:rsid w:val="00C9230E"/>
    <w:rsid w:val="00C93C4B"/>
    <w:rsid w:val="00C944AB"/>
    <w:rsid w:val="00C95B40"/>
    <w:rsid w:val="00CA1ED8"/>
    <w:rsid w:val="00CA5417"/>
    <w:rsid w:val="00CA6454"/>
    <w:rsid w:val="00CB047E"/>
    <w:rsid w:val="00CB1F63"/>
    <w:rsid w:val="00CB27D3"/>
    <w:rsid w:val="00CB527F"/>
    <w:rsid w:val="00CB6EA8"/>
    <w:rsid w:val="00CB7170"/>
    <w:rsid w:val="00CC040E"/>
    <w:rsid w:val="00CC10A5"/>
    <w:rsid w:val="00CC111F"/>
    <w:rsid w:val="00CC2011"/>
    <w:rsid w:val="00CC3EA0"/>
    <w:rsid w:val="00CC56E4"/>
    <w:rsid w:val="00CC7B45"/>
    <w:rsid w:val="00CD1188"/>
    <w:rsid w:val="00CD1C8B"/>
    <w:rsid w:val="00CD2ED1"/>
    <w:rsid w:val="00CD337B"/>
    <w:rsid w:val="00CD3AA2"/>
    <w:rsid w:val="00CD4030"/>
    <w:rsid w:val="00CE0424"/>
    <w:rsid w:val="00CE045B"/>
    <w:rsid w:val="00CE154C"/>
    <w:rsid w:val="00CE4DCE"/>
    <w:rsid w:val="00CE7401"/>
    <w:rsid w:val="00CE7561"/>
    <w:rsid w:val="00CF1354"/>
    <w:rsid w:val="00CF13AD"/>
    <w:rsid w:val="00CF2AF6"/>
    <w:rsid w:val="00CF36C2"/>
    <w:rsid w:val="00CF3B1F"/>
    <w:rsid w:val="00CF3BF6"/>
    <w:rsid w:val="00CF42AE"/>
    <w:rsid w:val="00CF4EEC"/>
    <w:rsid w:val="00CF625B"/>
    <w:rsid w:val="00CF687E"/>
    <w:rsid w:val="00D0349B"/>
    <w:rsid w:val="00D06C8D"/>
    <w:rsid w:val="00D07A46"/>
    <w:rsid w:val="00D10249"/>
    <w:rsid w:val="00D115C3"/>
    <w:rsid w:val="00D11897"/>
    <w:rsid w:val="00D13135"/>
    <w:rsid w:val="00D13E4E"/>
    <w:rsid w:val="00D178B4"/>
    <w:rsid w:val="00D22667"/>
    <w:rsid w:val="00D22F0C"/>
    <w:rsid w:val="00D239A7"/>
    <w:rsid w:val="00D23F47"/>
    <w:rsid w:val="00D266DF"/>
    <w:rsid w:val="00D3427B"/>
    <w:rsid w:val="00D36E71"/>
    <w:rsid w:val="00D37D87"/>
    <w:rsid w:val="00D40411"/>
    <w:rsid w:val="00D40B33"/>
    <w:rsid w:val="00D4318F"/>
    <w:rsid w:val="00D438BF"/>
    <w:rsid w:val="00D440F8"/>
    <w:rsid w:val="00D4790C"/>
    <w:rsid w:val="00D479E4"/>
    <w:rsid w:val="00D50F97"/>
    <w:rsid w:val="00D546FF"/>
    <w:rsid w:val="00D55AD5"/>
    <w:rsid w:val="00D55AE9"/>
    <w:rsid w:val="00D5741C"/>
    <w:rsid w:val="00D576CA"/>
    <w:rsid w:val="00D61AF5"/>
    <w:rsid w:val="00D62B82"/>
    <w:rsid w:val="00D64F87"/>
    <w:rsid w:val="00D652B5"/>
    <w:rsid w:val="00D6578E"/>
    <w:rsid w:val="00D66155"/>
    <w:rsid w:val="00D708B0"/>
    <w:rsid w:val="00D77B1D"/>
    <w:rsid w:val="00D8021F"/>
    <w:rsid w:val="00D80383"/>
    <w:rsid w:val="00D80B43"/>
    <w:rsid w:val="00D80E27"/>
    <w:rsid w:val="00D81BE4"/>
    <w:rsid w:val="00D823C6"/>
    <w:rsid w:val="00D86CA3"/>
    <w:rsid w:val="00D871CE"/>
    <w:rsid w:val="00D9196D"/>
    <w:rsid w:val="00D92982"/>
    <w:rsid w:val="00D94DD4"/>
    <w:rsid w:val="00DA305E"/>
    <w:rsid w:val="00DA5417"/>
    <w:rsid w:val="00DA56E8"/>
    <w:rsid w:val="00DB0613"/>
    <w:rsid w:val="00DB0A9F"/>
    <w:rsid w:val="00DB1613"/>
    <w:rsid w:val="00DB28FF"/>
    <w:rsid w:val="00DB377D"/>
    <w:rsid w:val="00DB5AB6"/>
    <w:rsid w:val="00DC13FE"/>
    <w:rsid w:val="00DC2D36"/>
    <w:rsid w:val="00DC53EF"/>
    <w:rsid w:val="00DD2266"/>
    <w:rsid w:val="00DD30A0"/>
    <w:rsid w:val="00DE4D51"/>
    <w:rsid w:val="00DE5608"/>
    <w:rsid w:val="00DE58D0"/>
    <w:rsid w:val="00DE654F"/>
    <w:rsid w:val="00DF0B6E"/>
    <w:rsid w:val="00DF15E0"/>
    <w:rsid w:val="00DF2B27"/>
    <w:rsid w:val="00DF37A0"/>
    <w:rsid w:val="00DF3F7E"/>
    <w:rsid w:val="00DF4E9E"/>
    <w:rsid w:val="00DF5DB4"/>
    <w:rsid w:val="00E035A5"/>
    <w:rsid w:val="00E05BF4"/>
    <w:rsid w:val="00E110E7"/>
    <w:rsid w:val="00E11B20"/>
    <w:rsid w:val="00E17FA2"/>
    <w:rsid w:val="00E203C0"/>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EF"/>
    <w:rsid w:val="00E52374"/>
    <w:rsid w:val="00E53B75"/>
    <w:rsid w:val="00E54E3B"/>
    <w:rsid w:val="00E57565"/>
    <w:rsid w:val="00E600C1"/>
    <w:rsid w:val="00E61497"/>
    <w:rsid w:val="00E62A17"/>
    <w:rsid w:val="00E62B41"/>
    <w:rsid w:val="00E63838"/>
    <w:rsid w:val="00E64434"/>
    <w:rsid w:val="00E67BE6"/>
    <w:rsid w:val="00E67C51"/>
    <w:rsid w:val="00E72EFC"/>
    <w:rsid w:val="00E758EC"/>
    <w:rsid w:val="00E8234C"/>
    <w:rsid w:val="00E83123"/>
    <w:rsid w:val="00E83AA9"/>
    <w:rsid w:val="00E85928"/>
    <w:rsid w:val="00E87488"/>
    <w:rsid w:val="00E87822"/>
    <w:rsid w:val="00E87ADB"/>
    <w:rsid w:val="00E90395"/>
    <w:rsid w:val="00E90E49"/>
    <w:rsid w:val="00E917F9"/>
    <w:rsid w:val="00E918D3"/>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E3ACE"/>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6ABF"/>
    <w:rsid w:val="00F17099"/>
    <w:rsid w:val="00F1733E"/>
    <w:rsid w:val="00F209B7"/>
    <w:rsid w:val="00F2376F"/>
    <w:rsid w:val="00F243D8"/>
    <w:rsid w:val="00F273AE"/>
    <w:rsid w:val="00F30828"/>
    <w:rsid w:val="00F30948"/>
    <w:rsid w:val="00F313D6"/>
    <w:rsid w:val="00F3449F"/>
    <w:rsid w:val="00F3515E"/>
    <w:rsid w:val="00F40F0C"/>
    <w:rsid w:val="00F41056"/>
    <w:rsid w:val="00F4193D"/>
    <w:rsid w:val="00F47357"/>
    <w:rsid w:val="00F4766C"/>
    <w:rsid w:val="00F507D1"/>
    <w:rsid w:val="00F50A2D"/>
    <w:rsid w:val="00F519CE"/>
    <w:rsid w:val="00F51ADA"/>
    <w:rsid w:val="00F526E9"/>
    <w:rsid w:val="00F550C2"/>
    <w:rsid w:val="00F5631D"/>
    <w:rsid w:val="00F601D3"/>
    <w:rsid w:val="00F60292"/>
    <w:rsid w:val="00F607C5"/>
    <w:rsid w:val="00F60DEA"/>
    <w:rsid w:val="00F6302A"/>
    <w:rsid w:val="00F64C2B"/>
    <w:rsid w:val="00F651BE"/>
    <w:rsid w:val="00F67ECE"/>
    <w:rsid w:val="00F67F53"/>
    <w:rsid w:val="00F703BE"/>
    <w:rsid w:val="00F70586"/>
    <w:rsid w:val="00F71F69"/>
    <w:rsid w:val="00F72B72"/>
    <w:rsid w:val="00F72DDD"/>
    <w:rsid w:val="00F74BB9"/>
    <w:rsid w:val="00F75582"/>
    <w:rsid w:val="00F76EFA"/>
    <w:rsid w:val="00F804BE"/>
    <w:rsid w:val="00F81519"/>
    <w:rsid w:val="00F817CE"/>
    <w:rsid w:val="00F8456C"/>
    <w:rsid w:val="00F859D8"/>
    <w:rsid w:val="00F868F5"/>
    <w:rsid w:val="00F870DF"/>
    <w:rsid w:val="00F87F2A"/>
    <w:rsid w:val="00F9056A"/>
    <w:rsid w:val="00F90F8D"/>
    <w:rsid w:val="00F91CBD"/>
    <w:rsid w:val="00F92782"/>
    <w:rsid w:val="00F93AA9"/>
    <w:rsid w:val="00F96985"/>
    <w:rsid w:val="00F97838"/>
    <w:rsid w:val="00FA21F9"/>
    <w:rsid w:val="00FA2BB3"/>
    <w:rsid w:val="00FA6FA8"/>
    <w:rsid w:val="00FB4A21"/>
    <w:rsid w:val="00FB4C80"/>
    <w:rsid w:val="00FB657F"/>
    <w:rsid w:val="00FB6A6A"/>
    <w:rsid w:val="00FB7F22"/>
    <w:rsid w:val="00FC0317"/>
    <w:rsid w:val="00FC1459"/>
    <w:rsid w:val="00FC47EC"/>
    <w:rsid w:val="00FC7429"/>
    <w:rsid w:val="00FD07F6"/>
    <w:rsid w:val="00FD093C"/>
    <w:rsid w:val="00FD1EC8"/>
    <w:rsid w:val="00FD47ED"/>
    <w:rsid w:val="00FD74DB"/>
    <w:rsid w:val="00FD7660"/>
    <w:rsid w:val="00FD7FDF"/>
    <w:rsid w:val="00FE0655"/>
    <w:rsid w:val="00FE2365"/>
    <w:rsid w:val="00FE3D20"/>
    <w:rsid w:val="00FE3E0D"/>
    <w:rsid w:val="00FE4C7B"/>
    <w:rsid w:val="00FE7336"/>
    <w:rsid w:val="00FE787C"/>
    <w:rsid w:val="00FF45A5"/>
    <w:rsid w:val="00FF5C91"/>
    <w:rsid w:val="00FF6232"/>
    <w:rsid w:val="00FF6C93"/>
    <w:rsid w:val="01890E1E"/>
    <w:rsid w:val="5EB1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2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C42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C42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C4228"/>
    <w:pPr>
      <w:numPr>
        <w:ilvl w:val="2"/>
      </w:numPr>
      <w:spacing w:before="120"/>
      <w:outlineLvl w:val="2"/>
    </w:pPr>
    <w:rPr>
      <w:sz w:val="28"/>
      <w:szCs w:val="28"/>
    </w:rPr>
  </w:style>
  <w:style w:type="paragraph" w:styleId="Heading4">
    <w:name w:val="heading 4"/>
    <w:basedOn w:val="Heading3"/>
    <w:next w:val="Normal"/>
    <w:qFormat/>
    <w:rsid w:val="000C4228"/>
    <w:pPr>
      <w:numPr>
        <w:ilvl w:val="3"/>
      </w:numPr>
      <w:outlineLvl w:val="3"/>
    </w:pPr>
    <w:rPr>
      <w:sz w:val="24"/>
      <w:szCs w:val="24"/>
    </w:rPr>
  </w:style>
  <w:style w:type="paragraph" w:styleId="Heading5">
    <w:name w:val="heading 5"/>
    <w:basedOn w:val="Heading4"/>
    <w:next w:val="Normal"/>
    <w:qFormat/>
    <w:rsid w:val="000C4228"/>
    <w:pPr>
      <w:numPr>
        <w:ilvl w:val="4"/>
      </w:numPr>
      <w:outlineLvl w:val="4"/>
    </w:pPr>
    <w:rPr>
      <w:sz w:val="22"/>
      <w:szCs w:val="22"/>
    </w:rPr>
  </w:style>
  <w:style w:type="paragraph" w:styleId="Heading6">
    <w:name w:val="heading 6"/>
    <w:basedOn w:val="Normal"/>
    <w:next w:val="Normal"/>
    <w:qFormat/>
    <w:rsid w:val="000C4228"/>
    <w:pPr>
      <w:keepNext/>
      <w:keepLines/>
      <w:numPr>
        <w:ilvl w:val="5"/>
        <w:numId w:val="1"/>
      </w:numPr>
      <w:spacing w:before="120"/>
      <w:outlineLvl w:val="5"/>
    </w:pPr>
    <w:rPr>
      <w:rFonts w:cs="Arial"/>
    </w:rPr>
  </w:style>
  <w:style w:type="paragraph" w:styleId="Heading7">
    <w:name w:val="heading 7"/>
    <w:basedOn w:val="Normal"/>
    <w:next w:val="Normal"/>
    <w:qFormat/>
    <w:rsid w:val="000C4228"/>
    <w:pPr>
      <w:keepNext/>
      <w:keepLines/>
      <w:numPr>
        <w:ilvl w:val="6"/>
        <w:numId w:val="1"/>
      </w:numPr>
      <w:spacing w:before="120"/>
      <w:outlineLvl w:val="6"/>
    </w:pPr>
    <w:rPr>
      <w:rFonts w:cs="Arial"/>
    </w:rPr>
  </w:style>
  <w:style w:type="paragraph" w:styleId="Heading8">
    <w:name w:val="heading 8"/>
    <w:basedOn w:val="Heading7"/>
    <w:next w:val="Normal"/>
    <w:qFormat/>
    <w:rsid w:val="000C4228"/>
    <w:pPr>
      <w:numPr>
        <w:ilvl w:val="7"/>
      </w:numPr>
      <w:outlineLvl w:val="7"/>
    </w:pPr>
  </w:style>
  <w:style w:type="paragraph" w:styleId="Heading9">
    <w:name w:val="heading 9"/>
    <w:basedOn w:val="Heading8"/>
    <w:next w:val="Normal"/>
    <w:qFormat/>
    <w:rsid w:val="000C42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4228"/>
    <w:pPr>
      <w:spacing w:before="180"/>
      <w:ind w:left="2693" w:hanging="2693"/>
    </w:pPr>
    <w:rPr>
      <w:b w:val="0"/>
      <w:bCs/>
    </w:rPr>
  </w:style>
  <w:style w:type="paragraph" w:styleId="TOC1">
    <w:name w:val="toc 1"/>
    <w:aliases w:val="Observation TOC2"/>
    <w:uiPriority w:val="39"/>
    <w:rsid w:val="000C42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C4228"/>
    <w:pPr>
      <w:keepNext/>
      <w:keepLines/>
      <w:spacing w:before="180"/>
      <w:jc w:val="center"/>
    </w:pPr>
  </w:style>
  <w:style w:type="paragraph" w:styleId="Caption">
    <w:name w:val="caption"/>
    <w:basedOn w:val="Normal"/>
    <w:next w:val="Normal"/>
    <w:qFormat/>
    <w:rsid w:val="000C4228"/>
    <w:pPr>
      <w:spacing w:after="240"/>
      <w:jc w:val="center"/>
    </w:pPr>
    <w:rPr>
      <w:b/>
      <w:bCs/>
    </w:rPr>
  </w:style>
  <w:style w:type="paragraph" w:styleId="TOC5">
    <w:name w:val="toc 5"/>
    <w:aliases w:val="Observation TOC"/>
    <w:basedOn w:val="TOC4"/>
    <w:semiHidden/>
    <w:rsid w:val="000C4228"/>
    <w:pPr>
      <w:tabs>
        <w:tab w:val="right" w:pos="1701"/>
      </w:tabs>
      <w:ind w:left="1701" w:hanging="1701"/>
    </w:pPr>
  </w:style>
  <w:style w:type="paragraph" w:styleId="TOC4">
    <w:name w:val="toc 4"/>
    <w:basedOn w:val="TOC3"/>
    <w:semiHidden/>
    <w:rsid w:val="000C4228"/>
    <w:pPr>
      <w:ind w:left="1418" w:hanging="1418"/>
    </w:pPr>
  </w:style>
  <w:style w:type="paragraph" w:styleId="TOC3">
    <w:name w:val="toc 3"/>
    <w:basedOn w:val="TOC2"/>
    <w:semiHidden/>
    <w:rsid w:val="000C4228"/>
    <w:pPr>
      <w:ind w:left="1134" w:hanging="1134"/>
    </w:pPr>
  </w:style>
  <w:style w:type="paragraph" w:styleId="TOC2">
    <w:name w:val="toc 2"/>
    <w:basedOn w:val="TOC1"/>
    <w:rsid w:val="000C4228"/>
    <w:pPr>
      <w:keepNext w:val="0"/>
      <w:spacing w:before="0"/>
      <w:ind w:left="851" w:hanging="851"/>
    </w:pPr>
    <w:rPr>
      <w:szCs w:val="20"/>
    </w:rPr>
  </w:style>
  <w:style w:type="paragraph" w:styleId="Index2">
    <w:name w:val="index 2"/>
    <w:basedOn w:val="Index1"/>
    <w:semiHidden/>
    <w:rsid w:val="000C4228"/>
    <w:pPr>
      <w:ind w:left="284"/>
    </w:pPr>
  </w:style>
  <w:style w:type="paragraph" w:styleId="Index1">
    <w:name w:val="index 1"/>
    <w:basedOn w:val="Normal"/>
    <w:semiHidden/>
    <w:rsid w:val="000C4228"/>
    <w:pPr>
      <w:keepLines/>
      <w:spacing w:after="0"/>
    </w:pPr>
  </w:style>
  <w:style w:type="paragraph" w:styleId="DocumentMap">
    <w:name w:val="Document Map"/>
    <w:basedOn w:val="Normal"/>
    <w:semiHidden/>
    <w:rsid w:val="000C4228"/>
    <w:pPr>
      <w:shd w:val="clear" w:color="auto" w:fill="000080"/>
    </w:pPr>
    <w:rPr>
      <w:rFonts w:ascii="Tahoma" w:hAnsi="Tahoma" w:cs="Tahoma"/>
    </w:rPr>
  </w:style>
  <w:style w:type="paragraph" w:styleId="ListNumber2">
    <w:name w:val="List Number 2"/>
    <w:basedOn w:val="ListNumber"/>
    <w:rsid w:val="000C4228"/>
    <w:pPr>
      <w:ind w:left="851"/>
    </w:pPr>
  </w:style>
  <w:style w:type="paragraph" w:styleId="ListNumber">
    <w:name w:val="List Number"/>
    <w:basedOn w:val="List"/>
    <w:rsid w:val="000C4228"/>
  </w:style>
  <w:style w:type="paragraph" w:styleId="List">
    <w:name w:val="List"/>
    <w:basedOn w:val="Normal"/>
    <w:rsid w:val="000C4228"/>
    <w:pPr>
      <w:ind w:left="568" w:hanging="284"/>
    </w:pPr>
  </w:style>
  <w:style w:type="paragraph" w:styleId="Header">
    <w:name w:val="header"/>
    <w:rsid w:val="000C42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C4228"/>
    <w:rPr>
      <w:b/>
      <w:bCs/>
      <w:position w:val="6"/>
      <w:sz w:val="16"/>
      <w:szCs w:val="16"/>
    </w:rPr>
  </w:style>
  <w:style w:type="paragraph" w:styleId="FootnoteText">
    <w:name w:val="footnote text"/>
    <w:basedOn w:val="Normal"/>
    <w:semiHidden/>
    <w:rsid w:val="000C4228"/>
    <w:pPr>
      <w:keepLines/>
      <w:spacing w:after="0"/>
      <w:ind w:left="454" w:hanging="454"/>
    </w:pPr>
    <w:rPr>
      <w:sz w:val="16"/>
      <w:szCs w:val="16"/>
    </w:rPr>
  </w:style>
  <w:style w:type="paragraph" w:customStyle="1" w:styleId="3GPPHeader">
    <w:name w:val="3GPP_Header"/>
    <w:basedOn w:val="Normal"/>
    <w:rsid w:val="000C4228"/>
    <w:pPr>
      <w:tabs>
        <w:tab w:val="left" w:pos="1701"/>
        <w:tab w:val="right" w:pos="9639"/>
      </w:tabs>
      <w:spacing w:after="240"/>
    </w:pPr>
    <w:rPr>
      <w:b/>
      <w:sz w:val="24"/>
    </w:rPr>
  </w:style>
  <w:style w:type="paragraph" w:styleId="TOC9">
    <w:name w:val="toc 9"/>
    <w:basedOn w:val="TOC8"/>
    <w:semiHidden/>
    <w:rsid w:val="000C4228"/>
    <w:pPr>
      <w:ind w:left="1418" w:hanging="1418"/>
    </w:pPr>
  </w:style>
  <w:style w:type="paragraph" w:styleId="TOC6">
    <w:name w:val="toc 6"/>
    <w:basedOn w:val="TOC5"/>
    <w:next w:val="Normal"/>
    <w:semiHidden/>
    <w:rsid w:val="000C4228"/>
    <w:pPr>
      <w:ind w:left="1985" w:hanging="1985"/>
    </w:pPr>
  </w:style>
  <w:style w:type="paragraph" w:styleId="TOC7">
    <w:name w:val="toc 7"/>
    <w:basedOn w:val="TOC6"/>
    <w:next w:val="Normal"/>
    <w:semiHidden/>
    <w:rsid w:val="000C4228"/>
    <w:pPr>
      <w:ind w:left="2268" w:hanging="2268"/>
    </w:pPr>
  </w:style>
  <w:style w:type="paragraph" w:styleId="ListBullet2">
    <w:name w:val="List Bullet 2"/>
    <w:basedOn w:val="ListBullet"/>
    <w:rsid w:val="000C4228"/>
    <w:pPr>
      <w:numPr>
        <w:numId w:val="6"/>
      </w:numPr>
    </w:pPr>
  </w:style>
  <w:style w:type="paragraph" w:styleId="ListBullet">
    <w:name w:val="List Bullet"/>
    <w:basedOn w:val="BodyText"/>
    <w:rsid w:val="000C4228"/>
    <w:pPr>
      <w:numPr>
        <w:numId w:val="5"/>
      </w:numPr>
    </w:pPr>
  </w:style>
  <w:style w:type="paragraph" w:styleId="ListBullet3">
    <w:name w:val="List Bullet 3"/>
    <w:basedOn w:val="ListBullet2"/>
    <w:rsid w:val="000C4228"/>
    <w:pPr>
      <w:numPr>
        <w:numId w:val="7"/>
      </w:numPr>
    </w:pPr>
  </w:style>
  <w:style w:type="paragraph" w:customStyle="1" w:styleId="EQ">
    <w:name w:val="EQ"/>
    <w:basedOn w:val="Normal"/>
    <w:next w:val="Normal"/>
    <w:rsid w:val="000C4228"/>
    <w:pPr>
      <w:keepLines/>
      <w:tabs>
        <w:tab w:val="center" w:pos="4536"/>
        <w:tab w:val="right" w:pos="9072"/>
      </w:tabs>
      <w:spacing w:after="180"/>
      <w:jc w:val="left"/>
    </w:pPr>
    <w:rPr>
      <w:noProof/>
      <w:lang w:eastAsia="en-US"/>
    </w:rPr>
  </w:style>
  <w:style w:type="paragraph" w:styleId="List2">
    <w:name w:val="List 2"/>
    <w:basedOn w:val="List"/>
    <w:rsid w:val="000C4228"/>
    <w:pPr>
      <w:ind w:left="851"/>
    </w:pPr>
  </w:style>
  <w:style w:type="paragraph" w:styleId="List3">
    <w:name w:val="List 3"/>
    <w:basedOn w:val="List2"/>
    <w:rsid w:val="000C4228"/>
    <w:pPr>
      <w:ind w:left="1135"/>
    </w:pPr>
  </w:style>
  <w:style w:type="paragraph" w:styleId="List4">
    <w:name w:val="List 4"/>
    <w:basedOn w:val="List3"/>
    <w:rsid w:val="000C4228"/>
    <w:pPr>
      <w:ind w:left="1418"/>
    </w:pPr>
  </w:style>
  <w:style w:type="paragraph" w:styleId="List5">
    <w:name w:val="List 5"/>
    <w:basedOn w:val="List4"/>
    <w:rsid w:val="000C4228"/>
    <w:pPr>
      <w:ind w:left="1702"/>
    </w:pPr>
  </w:style>
  <w:style w:type="paragraph" w:customStyle="1" w:styleId="EditorsNote">
    <w:name w:val="Editor's Note"/>
    <w:basedOn w:val="Normal"/>
    <w:rsid w:val="000C4228"/>
    <w:pPr>
      <w:keepLines/>
      <w:spacing w:after="180"/>
      <w:ind w:left="1135" w:hanging="851"/>
      <w:jc w:val="left"/>
    </w:pPr>
    <w:rPr>
      <w:color w:val="FF0000"/>
      <w:lang w:eastAsia="en-US"/>
    </w:rPr>
  </w:style>
  <w:style w:type="paragraph" w:styleId="ListBullet4">
    <w:name w:val="List Bullet 4"/>
    <w:basedOn w:val="ListBullet3"/>
    <w:rsid w:val="000C4228"/>
    <w:pPr>
      <w:numPr>
        <w:numId w:val="8"/>
      </w:numPr>
    </w:pPr>
  </w:style>
  <w:style w:type="paragraph" w:styleId="ListBullet5">
    <w:name w:val="List Bullet 5"/>
    <w:basedOn w:val="ListBullet4"/>
    <w:rsid w:val="000C4228"/>
    <w:pPr>
      <w:numPr>
        <w:numId w:val="4"/>
      </w:numPr>
    </w:pPr>
  </w:style>
  <w:style w:type="paragraph" w:styleId="Footer">
    <w:name w:val="footer"/>
    <w:basedOn w:val="Header"/>
    <w:semiHidden/>
    <w:rsid w:val="000C4228"/>
    <w:pPr>
      <w:jc w:val="center"/>
    </w:pPr>
    <w:rPr>
      <w:i/>
      <w:iCs/>
    </w:rPr>
  </w:style>
  <w:style w:type="paragraph" w:customStyle="1" w:styleId="Reference">
    <w:name w:val="Reference"/>
    <w:basedOn w:val="Normal"/>
    <w:link w:val="ReferenceChar"/>
    <w:rsid w:val="000C4228"/>
    <w:pPr>
      <w:numPr>
        <w:numId w:val="2"/>
      </w:numPr>
    </w:pPr>
  </w:style>
  <w:style w:type="paragraph" w:styleId="BalloonText">
    <w:name w:val="Balloon Text"/>
    <w:basedOn w:val="Normal"/>
    <w:semiHidden/>
    <w:rsid w:val="000C4228"/>
    <w:rPr>
      <w:rFonts w:ascii="Tahoma" w:hAnsi="Tahoma" w:cs="Tahoma"/>
      <w:sz w:val="16"/>
      <w:szCs w:val="16"/>
    </w:rPr>
  </w:style>
  <w:style w:type="character" w:styleId="PageNumber">
    <w:name w:val="page number"/>
    <w:basedOn w:val="DefaultParagraphFont"/>
    <w:semiHidden/>
    <w:rsid w:val="000C4228"/>
  </w:style>
  <w:style w:type="paragraph" w:styleId="BodyText">
    <w:name w:val="Body Text"/>
    <w:basedOn w:val="Normal"/>
    <w:link w:val="BodyTextChar"/>
    <w:rsid w:val="000C4228"/>
  </w:style>
  <w:style w:type="character" w:styleId="Hyperlink">
    <w:name w:val="Hyperlink"/>
    <w:uiPriority w:val="99"/>
    <w:rsid w:val="000C4228"/>
    <w:rPr>
      <w:color w:val="0000FF"/>
      <w:u w:val="single"/>
      <w:lang w:val="en-GB"/>
    </w:rPr>
  </w:style>
  <w:style w:type="character" w:styleId="FollowedHyperlink">
    <w:name w:val="FollowedHyperlink"/>
    <w:semiHidden/>
    <w:rsid w:val="000C4228"/>
    <w:rPr>
      <w:color w:val="FF0000"/>
      <w:u w:val="single"/>
    </w:rPr>
  </w:style>
  <w:style w:type="character" w:styleId="CommentReference">
    <w:name w:val="annotation reference"/>
    <w:semiHidden/>
    <w:rsid w:val="000C4228"/>
    <w:rPr>
      <w:sz w:val="16"/>
      <w:szCs w:val="16"/>
    </w:rPr>
  </w:style>
  <w:style w:type="paragraph" w:styleId="CommentText">
    <w:name w:val="annotation text"/>
    <w:basedOn w:val="Normal"/>
    <w:link w:val="CommentTextChar"/>
    <w:semiHidden/>
    <w:rsid w:val="000C4228"/>
  </w:style>
  <w:style w:type="paragraph" w:styleId="CommentSubject">
    <w:name w:val="annotation subject"/>
    <w:basedOn w:val="CommentText"/>
    <w:next w:val="CommentText"/>
    <w:semiHidden/>
    <w:rsid w:val="000C4228"/>
    <w:rPr>
      <w:b/>
      <w:bCs/>
    </w:rPr>
  </w:style>
  <w:style w:type="character" w:customStyle="1" w:styleId="Heading1Char">
    <w:name w:val="Heading 1 Char"/>
    <w:link w:val="Heading1"/>
    <w:rsid w:val="000C4228"/>
    <w:rPr>
      <w:rFonts w:ascii="Arial" w:hAnsi="Arial" w:cs="Arial"/>
      <w:sz w:val="36"/>
      <w:szCs w:val="36"/>
      <w:lang w:val="en-GB" w:eastAsia="zh-CN"/>
    </w:rPr>
  </w:style>
  <w:style w:type="paragraph" w:customStyle="1" w:styleId="B1">
    <w:name w:val="B1"/>
    <w:basedOn w:val="List"/>
    <w:rsid w:val="000C4228"/>
    <w:pPr>
      <w:spacing w:after="180"/>
      <w:jc w:val="left"/>
    </w:pPr>
    <w:rPr>
      <w:lang w:eastAsia="en-US"/>
    </w:rPr>
  </w:style>
  <w:style w:type="paragraph" w:customStyle="1" w:styleId="B2">
    <w:name w:val="B2"/>
    <w:basedOn w:val="List2"/>
    <w:rsid w:val="000C4228"/>
    <w:pPr>
      <w:spacing w:after="180"/>
      <w:jc w:val="left"/>
    </w:pPr>
    <w:rPr>
      <w:lang w:eastAsia="en-US"/>
    </w:rPr>
  </w:style>
  <w:style w:type="paragraph" w:customStyle="1" w:styleId="B3">
    <w:name w:val="B3"/>
    <w:basedOn w:val="List3"/>
    <w:rsid w:val="000C4228"/>
    <w:pPr>
      <w:spacing w:after="180"/>
      <w:jc w:val="left"/>
    </w:pPr>
    <w:rPr>
      <w:lang w:eastAsia="en-US"/>
    </w:rPr>
  </w:style>
  <w:style w:type="paragraph" w:customStyle="1" w:styleId="B4">
    <w:name w:val="B4"/>
    <w:basedOn w:val="List4"/>
    <w:rsid w:val="000C4228"/>
    <w:pPr>
      <w:spacing w:after="180"/>
      <w:jc w:val="left"/>
    </w:pPr>
    <w:rPr>
      <w:lang w:eastAsia="en-US"/>
    </w:rPr>
  </w:style>
  <w:style w:type="paragraph" w:customStyle="1" w:styleId="Proposal">
    <w:name w:val="Proposal"/>
    <w:basedOn w:val="Normal"/>
    <w:rsid w:val="000C4228"/>
    <w:pPr>
      <w:numPr>
        <w:numId w:val="3"/>
      </w:numPr>
      <w:tabs>
        <w:tab w:val="clear" w:pos="1304"/>
        <w:tab w:val="left" w:pos="1701"/>
      </w:tabs>
      <w:ind w:left="1701" w:hanging="1701"/>
    </w:pPr>
    <w:rPr>
      <w:b/>
      <w:bCs/>
    </w:rPr>
  </w:style>
  <w:style w:type="character" w:customStyle="1" w:styleId="BodyTextChar">
    <w:name w:val="Body Text Char"/>
    <w:link w:val="BodyText"/>
    <w:rsid w:val="000C4228"/>
    <w:rPr>
      <w:rFonts w:ascii="Arial" w:hAnsi="Arial"/>
      <w:lang w:val="en-GB" w:eastAsia="zh-CN"/>
    </w:rPr>
  </w:style>
  <w:style w:type="paragraph" w:customStyle="1" w:styleId="B5">
    <w:name w:val="B5"/>
    <w:basedOn w:val="List5"/>
    <w:rsid w:val="000C4228"/>
    <w:pPr>
      <w:spacing w:after="180"/>
      <w:jc w:val="left"/>
    </w:pPr>
    <w:rPr>
      <w:lang w:eastAsia="en-US"/>
    </w:rPr>
  </w:style>
  <w:style w:type="paragraph" w:customStyle="1" w:styleId="EX">
    <w:name w:val="EX"/>
    <w:basedOn w:val="Normal"/>
    <w:rsid w:val="000C4228"/>
    <w:pPr>
      <w:keepLines/>
      <w:spacing w:after="180"/>
      <w:ind w:left="1702" w:hanging="1418"/>
      <w:jc w:val="left"/>
    </w:pPr>
    <w:rPr>
      <w:lang w:eastAsia="en-US"/>
    </w:rPr>
  </w:style>
  <w:style w:type="paragraph" w:customStyle="1" w:styleId="EW">
    <w:name w:val="EW"/>
    <w:basedOn w:val="EX"/>
    <w:rsid w:val="000C4228"/>
    <w:pPr>
      <w:spacing w:after="0"/>
    </w:pPr>
  </w:style>
  <w:style w:type="paragraph" w:customStyle="1" w:styleId="TAL">
    <w:name w:val="TAL"/>
    <w:basedOn w:val="Normal"/>
    <w:link w:val="TALChar"/>
    <w:rsid w:val="000C4228"/>
    <w:pPr>
      <w:keepNext/>
      <w:keepLines/>
      <w:spacing w:after="0"/>
      <w:jc w:val="left"/>
    </w:pPr>
    <w:rPr>
      <w:sz w:val="18"/>
      <w:lang w:eastAsia="en-US"/>
    </w:rPr>
  </w:style>
  <w:style w:type="paragraph" w:customStyle="1" w:styleId="TAC">
    <w:name w:val="TAC"/>
    <w:basedOn w:val="TAL"/>
    <w:rsid w:val="000C4228"/>
    <w:pPr>
      <w:jc w:val="center"/>
    </w:pPr>
  </w:style>
  <w:style w:type="paragraph" w:customStyle="1" w:styleId="TAH">
    <w:name w:val="TAH"/>
    <w:basedOn w:val="TAC"/>
    <w:link w:val="TAHChar"/>
    <w:rsid w:val="000C4228"/>
    <w:rPr>
      <w:b/>
    </w:rPr>
  </w:style>
  <w:style w:type="paragraph" w:customStyle="1" w:styleId="TAN">
    <w:name w:val="TAN"/>
    <w:basedOn w:val="TAL"/>
    <w:rsid w:val="000C4228"/>
    <w:pPr>
      <w:ind w:left="851" w:hanging="851"/>
    </w:pPr>
  </w:style>
  <w:style w:type="paragraph" w:customStyle="1" w:styleId="TAR">
    <w:name w:val="TAR"/>
    <w:basedOn w:val="TAL"/>
    <w:rsid w:val="000C4228"/>
    <w:pPr>
      <w:jc w:val="right"/>
    </w:pPr>
  </w:style>
  <w:style w:type="paragraph" w:customStyle="1" w:styleId="TH">
    <w:name w:val="TH"/>
    <w:basedOn w:val="Normal"/>
    <w:link w:val="THChar"/>
    <w:rsid w:val="000C4228"/>
    <w:pPr>
      <w:keepNext/>
      <w:keepLines/>
      <w:spacing w:before="60" w:after="180"/>
      <w:jc w:val="center"/>
    </w:pPr>
    <w:rPr>
      <w:b/>
      <w:lang w:eastAsia="en-US"/>
    </w:rPr>
  </w:style>
  <w:style w:type="paragraph" w:customStyle="1" w:styleId="TF">
    <w:name w:val="TF"/>
    <w:aliases w:val="left"/>
    <w:basedOn w:val="TH"/>
    <w:link w:val="TFChar"/>
    <w:rsid w:val="000C4228"/>
    <w:pPr>
      <w:keepNext w:val="0"/>
      <w:spacing w:before="0" w:after="240"/>
    </w:pPr>
  </w:style>
  <w:style w:type="paragraph" w:customStyle="1" w:styleId="TT">
    <w:name w:val="TT"/>
    <w:basedOn w:val="Heading1"/>
    <w:next w:val="Normal"/>
    <w:rsid w:val="000C4228"/>
    <w:pPr>
      <w:numPr>
        <w:numId w:val="0"/>
      </w:numPr>
      <w:ind w:left="1134" w:hanging="1134"/>
      <w:outlineLvl w:val="9"/>
    </w:pPr>
    <w:rPr>
      <w:rFonts w:cs="Times New Roman"/>
      <w:szCs w:val="20"/>
      <w:lang w:eastAsia="en-US"/>
    </w:rPr>
  </w:style>
  <w:style w:type="paragraph" w:customStyle="1" w:styleId="ZA">
    <w:name w:val="ZA"/>
    <w:rsid w:val="000C4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4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42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C42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C4228"/>
  </w:style>
  <w:style w:type="paragraph" w:customStyle="1" w:styleId="ZH">
    <w:name w:val="ZH"/>
    <w:rsid w:val="000C42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C4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C4228"/>
    <w:pPr>
      <w:framePr w:hRule="auto" w:wrap="notBeside" w:y="852"/>
    </w:pPr>
    <w:rPr>
      <w:i w:val="0"/>
      <w:sz w:val="40"/>
    </w:rPr>
  </w:style>
  <w:style w:type="paragraph" w:customStyle="1" w:styleId="ZU">
    <w:name w:val="ZU"/>
    <w:rsid w:val="000C4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4228"/>
    <w:pPr>
      <w:framePr w:wrap="notBeside" w:y="16161"/>
    </w:pPr>
  </w:style>
  <w:style w:type="paragraph" w:customStyle="1" w:styleId="FP">
    <w:name w:val="FP"/>
    <w:basedOn w:val="Normal"/>
    <w:rsid w:val="000C4228"/>
    <w:pPr>
      <w:spacing w:after="0"/>
      <w:jc w:val="left"/>
    </w:pPr>
    <w:rPr>
      <w:lang w:eastAsia="en-US"/>
    </w:rPr>
  </w:style>
  <w:style w:type="paragraph" w:customStyle="1" w:styleId="Observation">
    <w:name w:val="Observation"/>
    <w:basedOn w:val="Proposal"/>
    <w:qFormat/>
    <w:rsid w:val="000C4228"/>
    <w:pPr>
      <w:numPr>
        <w:numId w:val="9"/>
      </w:numPr>
      <w:ind w:left="1701" w:hanging="1701"/>
    </w:pPr>
  </w:style>
  <w:style w:type="paragraph" w:styleId="TableofFigures">
    <w:name w:val="table of figures"/>
    <w:basedOn w:val="Normal"/>
    <w:next w:val="Normal"/>
    <w:uiPriority w:val="99"/>
    <w:rsid w:val="000C422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paragraph" w:styleId="Revision">
    <w:name w:val="Revision"/>
    <w:hidden/>
    <w:uiPriority w:val="99"/>
    <w:semiHidden/>
    <w:rsid w:val="00C36C4D"/>
    <w:rPr>
      <w:rFonts w:ascii="Arial" w:hAnsi="Arial"/>
      <w:lang w:val="en-GB" w:eastAsia="zh-CN"/>
    </w:rPr>
  </w:style>
  <w:style w:type="character" w:customStyle="1" w:styleId="PLChar">
    <w:name w:val="PL Char"/>
    <w:link w:val="PL"/>
    <w:locked/>
    <w:rsid w:val="00585EB7"/>
    <w:rPr>
      <w:rFonts w:ascii="Courier New" w:hAnsi="Courier New" w:cs="Courier New"/>
      <w:noProof/>
      <w:sz w:val="16"/>
      <w:shd w:val="clear" w:color="auto" w:fill="E6E6E6"/>
      <w:lang w:eastAsia="sv-SE"/>
    </w:rPr>
  </w:style>
  <w:style w:type="paragraph" w:customStyle="1" w:styleId="PL">
    <w:name w:val="PL"/>
    <w:link w:val="PLChar"/>
    <w:rsid w:val="00585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00154437">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058387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5NUHHDQN7SK2-1476151046-15825</_dlc_DocId>
    <_dlc_DocIdUrl xmlns="f166a696-7b5b-4ccd-9f0c-ffde0cceec81">
      <Url>https://ericsson.sharepoint.com/sites/star/_layouts/15/DocIdRedir.aspx?ID=5NUHHDQN7SK2-1476151046-15825</Url>
      <Description>5NUHHDQN7SK2-1476151046-15825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4.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5.xml><?xml version="1.0" encoding="utf-8"?>
<ds:datastoreItem xmlns:ds="http://schemas.openxmlformats.org/officeDocument/2006/customXml" ds:itemID="{BEF961FC-6D72-477D-9CBE-DD1E81BDA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CE6599BA-F0E8-4891-A618-372DACE8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2958</TotalTime>
  <Pages>6</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139</cp:revision>
  <cp:lastPrinted>2008-01-31T16:09:00Z</cp:lastPrinted>
  <dcterms:created xsi:type="dcterms:W3CDTF">2017-11-03T11:01:00Z</dcterms:created>
  <dcterms:modified xsi:type="dcterms:W3CDTF">2018-01-11T22:51:00Z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01bccc18-d7e8-478b-b73c-6776942c168f</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